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91" w:rsidRPr="00C70591" w:rsidRDefault="00C70591" w:rsidP="00C70591">
      <w:pPr>
        <w:spacing w:before="120" w:after="120" w:line="360" w:lineRule="auto"/>
        <w:jc w:val="both"/>
        <w:rPr>
          <w:b/>
          <w:sz w:val="24"/>
          <w:szCs w:val="24"/>
        </w:rPr>
      </w:pPr>
      <w:r w:rsidRPr="00C70591">
        <w:rPr>
          <w:b/>
          <w:sz w:val="24"/>
          <w:szCs w:val="24"/>
        </w:rPr>
        <w:t>DECLARACIÓN INSTITUCIONAL ANTE LA REPRESIÓN DE LAS MOVILIZACIONES SOCIALES EN COLOMBIA</w:t>
      </w:r>
    </w:p>
    <w:p w:rsidR="00C70591" w:rsidRPr="00C70591" w:rsidRDefault="00C70591" w:rsidP="00C70591">
      <w:pPr>
        <w:spacing w:before="120" w:after="120" w:line="360" w:lineRule="auto"/>
        <w:jc w:val="both"/>
        <w:rPr>
          <w:sz w:val="24"/>
          <w:szCs w:val="24"/>
        </w:rPr>
      </w:pPr>
    </w:p>
    <w:p w:rsidR="00C70591" w:rsidRPr="00C70591" w:rsidRDefault="00C70591" w:rsidP="00C70591">
      <w:pPr>
        <w:spacing w:before="120" w:after="120" w:line="360" w:lineRule="auto"/>
        <w:jc w:val="both"/>
        <w:rPr>
          <w:sz w:val="24"/>
          <w:szCs w:val="24"/>
        </w:rPr>
      </w:pPr>
      <w:r w:rsidRPr="00C70591">
        <w:rPr>
          <w:sz w:val="24"/>
          <w:szCs w:val="24"/>
        </w:rPr>
        <w:t xml:space="preserve">Ante los graves hechos de violencia que vienen desarrollándose en Colombia, el Ayuntamiento de </w:t>
      </w:r>
      <w:r>
        <w:rPr>
          <w:sz w:val="24"/>
          <w:szCs w:val="24"/>
        </w:rPr>
        <w:t>Soria</w:t>
      </w:r>
      <w:r w:rsidRPr="00C70591">
        <w:rPr>
          <w:sz w:val="24"/>
          <w:szCs w:val="24"/>
        </w:rPr>
        <w:t xml:space="preserve"> </w:t>
      </w:r>
      <w:r>
        <w:rPr>
          <w:sz w:val="24"/>
          <w:szCs w:val="24"/>
        </w:rPr>
        <w:t>quiere</w:t>
      </w:r>
      <w:r w:rsidRPr="00C70591">
        <w:rPr>
          <w:sz w:val="24"/>
          <w:szCs w:val="24"/>
        </w:rPr>
        <w:t xml:space="preserve"> expresar </w:t>
      </w:r>
      <w:r>
        <w:rPr>
          <w:sz w:val="24"/>
          <w:szCs w:val="24"/>
        </w:rPr>
        <w:t>su</w:t>
      </w:r>
      <w:r w:rsidRPr="00C70591">
        <w:rPr>
          <w:sz w:val="24"/>
          <w:szCs w:val="24"/>
        </w:rPr>
        <w:t xml:space="preserve"> rechazo ante la brutal represión y el uso desmedido de la fuerza por parte de las fuerzas armadas y la policía militar colombianas, para reprimir las movilizaciones pacíficas y legítimas contra la ley de reforma tributaria impulsada por el presidente Duque y su Gobierno.</w:t>
      </w:r>
    </w:p>
    <w:p w:rsidR="00C70591" w:rsidRPr="00C70591" w:rsidRDefault="00C70591" w:rsidP="00C70591">
      <w:pPr>
        <w:spacing w:before="120" w:after="120" w:line="360" w:lineRule="auto"/>
        <w:jc w:val="both"/>
        <w:rPr>
          <w:sz w:val="24"/>
          <w:szCs w:val="24"/>
        </w:rPr>
      </w:pPr>
      <w:r w:rsidRPr="00C70591">
        <w:rPr>
          <w:sz w:val="24"/>
          <w:szCs w:val="24"/>
        </w:rPr>
        <w:t xml:space="preserve">Expresamos igualmente nuestro apoyo al paro nacional iniciado el pasado 28 de abril contra el </w:t>
      </w:r>
      <w:r>
        <w:rPr>
          <w:sz w:val="24"/>
          <w:szCs w:val="24"/>
        </w:rPr>
        <w:t>P</w:t>
      </w:r>
      <w:r w:rsidRPr="00C70591">
        <w:rPr>
          <w:sz w:val="24"/>
          <w:szCs w:val="24"/>
        </w:rPr>
        <w:t xml:space="preserve">royecto de Ley de Reforma Tributaria, que iba a afectar sobre todo a los sectores más pobres y vulnerables de la población, ya profundamente perjudicados por </w:t>
      </w:r>
      <w:r>
        <w:rPr>
          <w:sz w:val="24"/>
          <w:szCs w:val="24"/>
        </w:rPr>
        <w:t>la pandemia por el</w:t>
      </w:r>
      <w:r w:rsidRPr="00C70591">
        <w:rPr>
          <w:sz w:val="24"/>
          <w:szCs w:val="24"/>
        </w:rPr>
        <w:t xml:space="preserve"> Covid-19. El retiro del mencionado proyecto de ley por parte del Gobierno</w:t>
      </w:r>
      <w:r>
        <w:rPr>
          <w:sz w:val="24"/>
          <w:szCs w:val="24"/>
        </w:rPr>
        <w:t xml:space="preserve"> de Colombia</w:t>
      </w:r>
      <w:r w:rsidRPr="00C70591">
        <w:rPr>
          <w:sz w:val="24"/>
          <w:szCs w:val="24"/>
        </w:rPr>
        <w:t>, representa una victoria para los sectores que han luchado legítimamente por sus derechos.</w:t>
      </w:r>
      <w:bookmarkStart w:id="0" w:name="_GoBack"/>
      <w:bookmarkEnd w:id="0"/>
    </w:p>
    <w:p w:rsidR="00C70591" w:rsidRPr="00C70591" w:rsidRDefault="00C70591" w:rsidP="00C70591">
      <w:pPr>
        <w:spacing w:before="120" w:after="120" w:line="360" w:lineRule="auto"/>
        <w:jc w:val="both"/>
        <w:rPr>
          <w:sz w:val="24"/>
          <w:szCs w:val="24"/>
        </w:rPr>
      </w:pPr>
      <w:r w:rsidRPr="00C70591">
        <w:rPr>
          <w:sz w:val="24"/>
          <w:szCs w:val="24"/>
        </w:rPr>
        <w:t xml:space="preserve">Nos solidarizamos con las familias de </w:t>
      </w:r>
      <w:r>
        <w:rPr>
          <w:sz w:val="24"/>
          <w:szCs w:val="24"/>
        </w:rPr>
        <w:t>los</w:t>
      </w:r>
      <w:r w:rsidRPr="00C70591">
        <w:rPr>
          <w:sz w:val="24"/>
          <w:szCs w:val="24"/>
        </w:rPr>
        <w:t xml:space="preserve"> fallecidos, con los heridos, mutilados y con el pueblo de Colombia, ante los excesos injustificados del uso de la fuerza represora, por atentar contra los derechos humanos, las garantías y libertades propias de la democracia y el estado de derecho. Exigimos a los organismos de seguridad la aparición con vida de los más de cincuenta desaparecidos y la libertad de los detenidos durante la represión de las manifestaciones.</w:t>
      </w:r>
    </w:p>
    <w:p w:rsidR="00C70591" w:rsidRPr="00C70591" w:rsidRDefault="00C70591" w:rsidP="00C70591">
      <w:pPr>
        <w:spacing w:before="120" w:after="120" w:line="360" w:lineRule="auto"/>
        <w:jc w:val="both"/>
        <w:rPr>
          <w:sz w:val="24"/>
          <w:szCs w:val="24"/>
        </w:rPr>
      </w:pPr>
      <w:r w:rsidRPr="00C70591">
        <w:rPr>
          <w:sz w:val="24"/>
          <w:szCs w:val="24"/>
        </w:rPr>
        <w:t xml:space="preserve">La violencia de la policía y el ejército ha sido condenada por la comunidad internacional </w:t>
      </w:r>
      <w:r>
        <w:rPr>
          <w:sz w:val="24"/>
          <w:szCs w:val="24"/>
        </w:rPr>
        <w:t xml:space="preserve">después de </w:t>
      </w:r>
      <w:r w:rsidRPr="00C70591">
        <w:rPr>
          <w:sz w:val="24"/>
          <w:szCs w:val="24"/>
        </w:rPr>
        <w:t>que sus efectivos hayan disparado fuego real en varias ocasiones contra los manifestantes. También la Oficina de la ONU para los Derechos Humanos y la Unión Europea han condenado la violencia de las fuerzas de seguridad colombianas contra los manifestantes y han pedido que se lleve ante la justicia a los responsables de la represión. Varios gobiernos, entre ellos el de España, han hecho un llamamiento a la calma, al cese de la violencia y al diálogo como única forma de reconducir las discrepancias en Colombia.</w:t>
      </w:r>
    </w:p>
    <w:p w:rsidR="00C70591" w:rsidRPr="00C70591" w:rsidRDefault="00C70591" w:rsidP="00C70591">
      <w:pPr>
        <w:spacing w:before="120" w:after="120" w:line="360" w:lineRule="auto"/>
        <w:jc w:val="both"/>
        <w:rPr>
          <w:sz w:val="24"/>
          <w:szCs w:val="24"/>
        </w:rPr>
      </w:pPr>
      <w:r w:rsidRPr="00C70591">
        <w:rPr>
          <w:sz w:val="24"/>
          <w:szCs w:val="24"/>
        </w:rPr>
        <w:t xml:space="preserve">Es el momento de estar al lado del pueblo colombiano, apoyándolo en sus reivindicaciones y para que las protestas pacíficas no sean ahogadas por el uso de la </w:t>
      </w:r>
      <w:r w:rsidRPr="00C70591">
        <w:rPr>
          <w:sz w:val="24"/>
          <w:szCs w:val="24"/>
        </w:rPr>
        <w:lastRenderedPageBreak/>
        <w:t>fuerza, apelando al diálogo y al entendimiento social, dentro de un clima de paz y diálogo. Este es también el deseo de la mayoría de los colombianos que viven en nuestra ciudad.</w:t>
      </w:r>
    </w:p>
    <w:p w:rsidR="00C70591" w:rsidRDefault="00C70591" w:rsidP="00C70591">
      <w:pPr>
        <w:spacing w:before="120" w:after="120" w:line="360" w:lineRule="auto"/>
        <w:jc w:val="both"/>
        <w:rPr>
          <w:sz w:val="24"/>
          <w:szCs w:val="24"/>
        </w:rPr>
      </w:pPr>
    </w:p>
    <w:p w:rsidR="00C70591" w:rsidRPr="00C70591" w:rsidRDefault="00C70591" w:rsidP="00C70591">
      <w:pPr>
        <w:spacing w:before="120" w:after="120" w:line="360" w:lineRule="auto"/>
        <w:jc w:val="both"/>
        <w:rPr>
          <w:b/>
          <w:sz w:val="24"/>
          <w:szCs w:val="24"/>
        </w:rPr>
      </w:pPr>
      <w:r w:rsidRPr="00C70591">
        <w:rPr>
          <w:b/>
          <w:sz w:val="24"/>
          <w:szCs w:val="24"/>
        </w:rPr>
        <w:t xml:space="preserve">Por todo ello, el Ayuntamiento de </w:t>
      </w:r>
      <w:r w:rsidRPr="00C70591">
        <w:rPr>
          <w:b/>
          <w:sz w:val="24"/>
          <w:szCs w:val="24"/>
        </w:rPr>
        <w:t>Soria</w:t>
      </w:r>
      <w:r w:rsidRPr="00C70591">
        <w:rPr>
          <w:b/>
          <w:sz w:val="24"/>
          <w:szCs w:val="24"/>
        </w:rPr>
        <w:t xml:space="preserve"> ACUERDA:</w:t>
      </w:r>
    </w:p>
    <w:p w:rsidR="00C70591" w:rsidRDefault="00C70591" w:rsidP="00C70591">
      <w:pPr>
        <w:spacing w:before="120" w:after="120" w:line="360" w:lineRule="auto"/>
        <w:jc w:val="both"/>
        <w:rPr>
          <w:sz w:val="24"/>
          <w:szCs w:val="24"/>
        </w:rPr>
      </w:pPr>
    </w:p>
    <w:p w:rsidR="00C70591" w:rsidRPr="00C70591" w:rsidRDefault="00C70591" w:rsidP="00C70591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C70591">
        <w:rPr>
          <w:sz w:val="24"/>
          <w:szCs w:val="24"/>
        </w:rPr>
        <w:t>Trasladar a la Embajada de Colombia en España nuestra profunda preocupación por la represión y conculcación de los derechos humanos de los manifestantes, por parte las fuerzas del orden, a raíz de las movilizaciones de protesta ciudadana, desde el 28 de abril de 2021.</w:t>
      </w:r>
    </w:p>
    <w:p w:rsidR="00C70591" w:rsidRPr="00C70591" w:rsidRDefault="00C70591" w:rsidP="00C70591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C70591">
        <w:rPr>
          <w:sz w:val="24"/>
          <w:szCs w:val="24"/>
        </w:rPr>
        <w:t>Trasladar a la Embajada de Colombia en España nuestra preocupación, a través de cauces diplomáticos y comunitarios, para que se garantice en Colombia el derecho de manifestación de forma pacífica y para que se realicen las investigaciones correspondientes a fin de determinar todas las responsabilidades.</w:t>
      </w:r>
    </w:p>
    <w:p w:rsidR="00C70591" w:rsidRPr="00C70591" w:rsidRDefault="00C70591" w:rsidP="00C70591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C70591">
        <w:rPr>
          <w:sz w:val="24"/>
          <w:szCs w:val="24"/>
        </w:rPr>
        <w:t>Trasladar a la Embajada de Colombia en España. a través de los mismos cauces, nuestro deseo de que se encuentre una solución al conflicto existente, a través del diálogo entre el gobierno colombiano y los diferentes interlocutores políticos, sociales y económicos del país, dentro del marco de los principios democráticos.</w:t>
      </w:r>
    </w:p>
    <w:p w:rsidR="00C70591" w:rsidRPr="00C70591" w:rsidRDefault="00C70591" w:rsidP="00C70591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C70591">
        <w:rPr>
          <w:sz w:val="24"/>
          <w:szCs w:val="24"/>
        </w:rPr>
        <w:t xml:space="preserve">Apoyar las movilizaciones de la ciudadanía colombiana en </w:t>
      </w:r>
      <w:r w:rsidRPr="00C70591">
        <w:rPr>
          <w:sz w:val="24"/>
          <w:szCs w:val="24"/>
        </w:rPr>
        <w:t>Soria</w:t>
      </w:r>
      <w:r w:rsidRPr="00C70591">
        <w:rPr>
          <w:sz w:val="24"/>
          <w:szCs w:val="24"/>
        </w:rPr>
        <w:t xml:space="preserve"> en favor de los derechos sociales de su país, siempre con respeto a las medidas sanitarias y de orden público.</w:t>
      </w:r>
    </w:p>
    <w:p w:rsidR="00C70591" w:rsidRPr="00C70591" w:rsidRDefault="00C70591" w:rsidP="00C70591">
      <w:pPr>
        <w:spacing w:before="120" w:after="120" w:line="360" w:lineRule="auto"/>
        <w:jc w:val="both"/>
        <w:rPr>
          <w:sz w:val="24"/>
          <w:szCs w:val="24"/>
        </w:rPr>
      </w:pPr>
    </w:p>
    <w:p w:rsidR="005200DA" w:rsidRPr="00340380" w:rsidRDefault="00FA17D5" w:rsidP="00224B5D">
      <w:pPr>
        <w:spacing w:before="120" w:after="120" w:line="360" w:lineRule="auto"/>
        <w:jc w:val="both"/>
        <w:rPr>
          <w:sz w:val="24"/>
          <w:szCs w:val="24"/>
          <w:lang w:val="es-ES"/>
        </w:rPr>
      </w:pPr>
      <w:r w:rsidRPr="00340380">
        <w:rPr>
          <w:sz w:val="24"/>
          <w:szCs w:val="24"/>
          <w:lang w:val="es-ES"/>
        </w:rPr>
        <w:t xml:space="preserve">En Soria a </w:t>
      </w:r>
      <w:r w:rsidR="00C70591">
        <w:rPr>
          <w:sz w:val="24"/>
          <w:szCs w:val="24"/>
          <w:lang w:val="es-ES"/>
        </w:rPr>
        <w:t>10</w:t>
      </w:r>
      <w:r w:rsidR="009C3CCD" w:rsidRPr="00340380">
        <w:rPr>
          <w:sz w:val="24"/>
          <w:szCs w:val="24"/>
          <w:lang w:val="es-ES"/>
        </w:rPr>
        <w:t xml:space="preserve"> de </w:t>
      </w:r>
      <w:r w:rsidR="00C70591">
        <w:rPr>
          <w:sz w:val="24"/>
          <w:szCs w:val="24"/>
          <w:lang w:val="es-ES"/>
        </w:rPr>
        <w:t xml:space="preserve">mayo </w:t>
      </w:r>
      <w:r w:rsidR="009C3CCD" w:rsidRPr="00340380">
        <w:rPr>
          <w:sz w:val="24"/>
          <w:szCs w:val="24"/>
          <w:lang w:val="es-ES"/>
        </w:rPr>
        <w:t>de 2020</w:t>
      </w:r>
    </w:p>
    <w:sectPr w:rsidR="005200DA" w:rsidRPr="00340380" w:rsidSect="00417B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5D8" w:rsidRDefault="00FE05D8" w:rsidP="008D7E59">
      <w:pPr>
        <w:spacing w:after="0" w:line="240" w:lineRule="auto"/>
      </w:pPr>
      <w:r>
        <w:separator/>
      </w:r>
    </w:p>
  </w:endnote>
  <w:endnote w:type="continuationSeparator" w:id="0">
    <w:p w:rsidR="00FE05D8" w:rsidRDefault="00FE05D8" w:rsidP="008D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5D8" w:rsidRDefault="00FE05D8" w:rsidP="008D7E59">
      <w:pPr>
        <w:spacing w:after="0" w:line="240" w:lineRule="auto"/>
      </w:pPr>
      <w:r>
        <w:separator/>
      </w:r>
    </w:p>
  </w:footnote>
  <w:footnote w:type="continuationSeparator" w:id="0">
    <w:p w:rsidR="00FE05D8" w:rsidRDefault="00FE05D8" w:rsidP="008D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4D" w:rsidRDefault="00FA17D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-251460</wp:posOffset>
          </wp:positionV>
          <wp:extent cx="1485900" cy="5524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1CA"/>
    <w:multiLevelType w:val="hybridMultilevel"/>
    <w:tmpl w:val="B04A9DE8"/>
    <w:lvl w:ilvl="0" w:tplc="D6840A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7BEF"/>
    <w:multiLevelType w:val="multilevel"/>
    <w:tmpl w:val="8388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C3A0B"/>
    <w:multiLevelType w:val="hybridMultilevel"/>
    <w:tmpl w:val="CB643C34"/>
    <w:lvl w:ilvl="0" w:tplc="93AA45EC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4F28"/>
    <w:multiLevelType w:val="hybridMultilevel"/>
    <w:tmpl w:val="7034126E"/>
    <w:lvl w:ilvl="0" w:tplc="1A1620D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01C75"/>
    <w:multiLevelType w:val="hybridMultilevel"/>
    <w:tmpl w:val="BEE27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910B3"/>
    <w:multiLevelType w:val="multilevel"/>
    <w:tmpl w:val="9AB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B16FA"/>
    <w:multiLevelType w:val="hybridMultilevel"/>
    <w:tmpl w:val="3558C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E5435"/>
    <w:multiLevelType w:val="hybridMultilevel"/>
    <w:tmpl w:val="8E8C1B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A3"/>
    <w:rsid w:val="00040CB1"/>
    <w:rsid w:val="00044D22"/>
    <w:rsid w:val="000518C9"/>
    <w:rsid w:val="000613C8"/>
    <w:rsid w:val="00067362"/>
    <w:rsid w:val="00071112"/>
    <w:rsid w:val="000722AA"/>
    <w:rsid w:val="00077EC6"/>
    <w:rsid w:val="00086C7A"/>
    <w:rsid w:val="000A2D06"/>
    <w:rsid w:val="000D12F8"/>
    <w:rsid w:val="000D74E4"/>
    <w:rsid w:val="000E680E"/>
    <w:rsid w:val="000F2F4A"/>
    <w:rsid w:val="000F4323"/>
    <w:rsid w:val="000F7545"/>
    <w:rsid w:val="00111B8D"/>
    <w:rsid w:val="00154458"/>
    <w:rsid w:val="001A682D"/>
    <w:rsid w:val="001B3F2C"/>
    <w:rsid w:val="001E7318"/>
    <w:rsid w:val="001F3DF6"/>
    <w:rsid w:val="00215461"/>
    <w:rsid w:val="00224B5D"/>
    <w:rsid w:val="00242BAD"/>
    <w:rsid w:val="002716C6"/>
    <w:rsid w:val="00281E2C"/>
    <w:rsid w:val="002908F9"/>
    <w:rsid w:val="0029451D"/>
    <w:rsid w:val="002949D3"/>
    <w:rsid w:val="00296284"/>
    <w:rsid w:val="002A494C"/>
    <w:rsid w:val="002B0F6C"/>
    <w:rsid w:val="002B60C1"/>
    <w:rsid w:val="002D7B7D"/>
    <w:rsid w:val="00332926"/>
    <w:rsid w:val="00340380"/>
    <w:rsid w:val="003948A3"/>
    <w:rsid w:val="003A1297"/>
    <w:rsid w:val="003A3ADD"/>
    <w:rsid w:val="003B1933"/>
    <w:rsid w:val="003D130E"/>
    <w:rsid w:val="003F38D0"/>
    <w:rsid w:val="004015D3"/>
    <w:rsid w:val="00405DF5"/>
    <w:rsid w:val="00412C58"/>
    <w:rsid w:val="00412DB3"/>
    <w:rsid w:val="00417B15"/>
    <w:rsid w:val="00420EDF"/>
    <w:rsid w:val="00436E22"/>
    <w:rsid w:val="00437765"/>
    <w:rsid w:val="00445D14"/>
    <w:rsid w:val="0049648F"/>
    <w:rsid w:val="004A72C6"/>
    <w:rsid w:val="004B171E"/>
    <w:rsid w:val="004B222C"/>
    <w:rsid w:val="004B3C24"/>
    <w:rsid w:val="004D73DB"/>
    <w:rsid w:val="004E587E"/>
    <w:rsid w:val="005200DA"/>
    <w:rsid w:val="00521B86"/>
    <w:rsid w:val="005233F6"/>
    <w:rsid w:val="00525AF2"/>
    <w:rsid w:val="00541708"/>
    <w:rsid w:val="00551C91"/>
    <w:rsid w:val="00553154"/>
    <w:rsid w:val="00554F84"/>
    <w:rsid w:val="005606A7"/>
    <w:rsid w:val="00561C8E"/>
    <w:rsid w:val="0057454E"/>
    <w:rsid w:val="00577A4D"/>
    <w:rsid w:val="00592E19"/>
    <w:rsid w:val="00596EB1"/>
    <w:rsid w:val="00597F84"/>
    <w:rsid w:val="005A3888"/>
    <w:rsid w:val="005A5C2B"/>
    <w:rsid w:val="005B7A4E"/>
    <w:rsid w:val="005C2D9C"/>
    <w:rsid w:val="005C769F"/>
    <w:rsid w:val="005E43C6"/>
    <w:rsid w:val="005F3306"/>
    <w:rsid w:val="005F3DED"/>
    <w:rsid w:val="005F7D1D"/>
    <w:rsid w:val="00604B9C"/>
    <w:rsid w:val="006066AF"/>
    <w:rsid w:val="00645337"/>
    <w:rsid w:val="00647347"/>
    <w:rsid w:val="006649F9"/>
    <w:rsid w:val="00672826"/>
    <w:rsid w:val="00687056"/>
    <w:rsid w:val="006A49FA"/>
    <w:rsid w:val="006B1C41"/>
    <w:rsid w:val="006B5B14"/>
    <w:rsid w:val="006B777C"/>
    <w:rsid w:val="006C5380"/>
    <w:rsid w:val="006E23AF"/>
    <w:rsid w:val="006E659E"/>
    <w:rsid w:val="006F37A6"/>
    <w:rsid w:val="0070348F"/>
    <w:rsid w:val="0070728A"/>
    <w:rsid w:val="00732B7B"/>
    <w:rsid w:val="00745979"/>
    <w:rsid w:val="007533F9"/>
    <w:rsid w:val="00786DB1"/>
    <w:rsid w:val="00792EF3"/>
    <w:rsid w:val="0079346B"/>
    <w:rsid w:val="007B2AC3"/>
    <w:rsid w:val="007B400E"/>
    <w:rsid w:val="007B49AD"/>
    <w:rsid w:val="007F00F8"/>
    <w:rsid w:val="007F3213"/>
    <w:rsid w:val="008010A6"/>
    <w:rsid w:val="00814E9D"/>
    <w:rsid w:val="00831F4E"/>
    <w:rsid w:val="00856DF5"/>
    <w:rsid w:val="00862C77"/>
    <w:rsid w:val="00895DBC"/>
    <w:rsid w:val="008A34DA"/>
    <w:rsid w:val="008A56A9"/>
    <w:rsid w:val="008C0B25"/>
    <w:rsid w:val="008C3134"/>
    <w:rsid w:val="008C47DF"/>
    <w:rsid w:val="008C55A7"/>
    <w:rsid w:val="008D6FA1"/>
    <w:rsid w:val="008D7E59"/>
    <w:rsid w:val="00906770"/>
    <w:rsid w:val="009123A9"/>
    <w:rsid w:val="00947B81"/>
    <w:rsid w:val="00947C98"/>
    <w:rsid w:val="009676D1"/>
    <w:rsid w:val="00991705"/>
    <w:rsid w:val="009A6C04"/>
    <w:rsid w:val="009B74BF"/>
    <w:rsid w:val="009C217E"/>
    <w:rsid w:val="009C3CCD"/>
    <w:rsid w:val="009D0DE4"/>
    <w:rsid w:val="009D2C52"/>
    <w:rsid w:val="009E3078"/>
    <w:rsid w:val="009F3685"/>
    <w:rsid w:val="009F73E7"/>
    <w:rsid w:val="00A24511"/>
    <w:rsid w:val="00A27284"/>
    <w:rsid w:val="00A43EC3"/>
    <w:rsid w:val="00A47117"/>
    <w:rsid w:val="00A61366"/>
    <w:rsid w:val="00A65AAE"/>
    <w:rsid w:val="00A742F9"/>
    <w:rsid w:val="00AA64A1"/>
    <w:rsid w:val="00AC61B8"/>
    <w:rsid w:val="00AC638C"/>
    <w:rsid w:val="00AD30F5"/>
    <w:rsid w:val="00AD332D"/>
    <w:rsid w:val="00AF11B4"/>
    <w:rsid w:val="00AF6C01"/>
    <w:rsid w:val="00B03C1F"/>
    <w:rsid w:val="00B07717"/>
    <w:rsid w:val="00B1351F"/>
    <w:rsid w:val="00B3368E"/>
    <w:rsid w:val="00B67CF4"/>
    <w:rsid w:val="00B82732"/>
    <w:rsid w:val="00BA5FF6"/>
    <w:rsid w:val="00BB5986"/>
    <w:rsid w:val="00BB7A5C"/>
    <w:rsid w:val="00BD558C"/>
    <w:rsid w:val="00BF7DAE"/>
    <w:rsid w:val="00C02FC9"/>
    <w:rsid w:val="00C12394"/>
    <w:rsid w:val="00C144E8"/>
    <w:rsid w:val="00C2349B"/>
    <w:rsid w:val="00C24D79"/>
    <w:rsid w:val="00C4749A"/>
    <w:rsid w:val="00C57B3F"/>
    <w:rsid w:val="00C63735"/>
    <w:rsid w:val="00C70591"/>
    <w:rsid w:val="00C74925"/>
    <w:rsid w:val="00C74D04"/>
    <w:rsid w:val="00C86B18"/>
    <w:rsid w:val="00CA17FA"/>
    <w:rsid w:val="00CC1EA2"/>
    <w:rsid w:val="00CD4098"/>
    <w:rsid w:val="00CF3E4C"/>
    <w:rsid w:val="00D46AD9"/>
    <w:rsid w:val="00D55FB5"/>
    <w:rsid w:val="00D7118C"/>
    <w:rsid w:val="00D72CF2"/>
    <w:rsid w:val="00D82F56"/>
    <w:rsid w:val="00D9026E"/>
    <w:rsid w:val="00DD3E8E"/>
    <w:rsid w:val="00DF25DE"/>
    <w:rsid w:val="00DF33CC"/>
    <w:rsid w:val="00DF788F"/>
    <w:rsid w:val="00E01438"/>
    <w:rsid w:val="00E618F1"/>
    <w:rsid w:val="00E61C70"/>
    <w:rsid w:val="00E61DA4"/>
    <w:rsid w:val="00E65D2D"/>
    <w:rsid w:val="00E67440"/>
    <w:rsid w:val="00E74129"/>
    <w:rsid w:val="00E877A4"/>
    <w:rsid w:val="00E91116"/>
    <w:rsid w:val="00EB21A3"/>
    <w:rsid w:val="00EB300C"/>
    <w:rsid w:val="00ED0347"/>
    <w:rsid w:val="00ED440B"/>
    <w:rsid w:val="00EF1948"/>
    <w:rsid w:val="00F02DD0"/>
    <w:rsid w:val="00F07FA7"/>
    <w:rsid w:val="00F123F6"/>
    <w:rsid w:val="00F1760D"/>
    <w:rsid w:val="00F20A71"/>
    <w:rsid w:val="00F20A8C"/>
    <w:rsid w:val="00F27F55"/>
    <w:rsid w:val="00F41837"/>
    <w:rsid w:val="00F51565"/>
    <w:rsid w:val="00F5522D"/>
    <w:rsid w:val="00F57914"/>
    <w:rsid w:val="00F60DB2"/>
    <w:rsid w:val="00F76193"/>
    <w:rsid w:val="00F933C7"/>
    <w:rsid w:val="00FA17D5"/>
    <w:rsid w:val="00FA3118"/>
    <w:rsid w:val="00FA4813"/>
    <w:rsid w:val="00FE05D8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D9F7D"/>
  <w15:docId w15:val="{E04ED144-B469-4061-A412-4BD382E0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3CC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4A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F7DA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D7E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7E59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7E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7E59"/>
    <w:rPr>
      <w:sz w:val="22"/>
      <w:szCs w:val="22"/>
      <w:lang w:val="es-ES_tradnl" w:eastAsia="en-US"/>
    </w:rPr>
  </w:style>
  <w:style w:type="paragraph" w:styleId="Textoindependiente">
    <w:name w:val="Body Text"/>
    <w:basedOn w:val="Normal"/>
    <w:link w:val="TextoindependienteCar"/>
    <w:semiHidden/>
    <w:rsid w:val="005200D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200D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A7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</vt:lpstr>
    </vt:vector>
  </TitlesOfParts>
  <Company> </Company>
  <LinksUpToDate>false</LinksUpToDate>
  <CharactersWithSpaces>3496</CharactersWithSpaces>
  <SharedDoc>false</SharedDoc>
  <HLinks>
    <vt:vector size="12" baseType="variant">
      <vt:variant>
        <vt:i4>3014665</vt:i4>
      </vt:variant>
      <vt:variant>
        <vt:i4>6</vt:i4>
      </vt:variant>
      <vt:variant>
        <vt:i4>0</vt:i4>
      </vt:variant>
      <vt:variant>
        <vt:i4>5</vt:i4>
      </vt:variant>
      <vt:variant>
        <vt:lpwstr>mailto:dearte@dearte.info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http://www.dearte.info/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Gustavo GEC. Encabo Corredor</dc:creator>
  <cp:keywords/>
  <dc:description/>
  <cp:lastModifiedBy>Gustavo GEC. Encabo Corredor</cp:lastModifiedBy>
  <cp:revision>2</cp:revision>
  <cp:lastPrinted>2019-05-09T09:03:00Z</cp:lastPrinted>
  <dcterms:created xsi:type="dcterms:W3CDTF">2021-05-10T08:07:00Z</dcterms:created>
  <dcterms:modified xsi:type="dcterms:W3CDTF">2021-05-10T08:07:00Z</dcterms:modified>
</cp:coreProperties>
</file>