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9DE96" w14:textId="7689FEAE" w:rsidR="007A4C5B" w:rsidRPr="007A4C5B" w:rsidRDefault="007A4C5B" w:rsidP="007A4C5B">
      <w:pPr>
        <w:jc w:val="center"/>
        <w:rPr>
          <w:b/>
          <w:bCs/>
          <w:color w:val="FF0000"/>
          <w:sz w:val="44"/>
          <w:szCs w:val="44"/>
        </w:rPr>
      </w:pPr>
      <w:bookmarkStart w:id="0" w:name="_GoBack"/>
      <w:bookmarkEnd w:id="0"/>
      <w:r w:rsidRPr="007A4C5B">
        <w:rPr>
          <w:b/>
          <w:bCs/>
          <w:color w:val="FF0000"/>
          <w:sz w:val="44"/>
          <w:szCs w:val="44"/>
        </w:rPr>
        <w:t>46 ENMIENDAS POR UN IMPORTE DE 7.094.999 €.</w:t>
      </w:r>
    </w:p>
    <w:p w14:paraId="36F1D741" w14:textId="39522F15" w:rsidR="007A4C5B" w:rsidRPr="00B64000" w:rsidRDefault="00B64000" w:rsidP="007A4C5B">
      <w:pPr>
        <w:rPr>
          <w:b/>
          <w:bCs/>
          <w:color w:val="FF0000"/>
        </w:rPr>
      </w:pPr>
      <w:r>
        <w:rPr>
          <w:b/>
          <w:bCs/>
          <w:color w:val="FF0000"/>
        </w:rPr>
        <w:t>Economía y Hacienda</w:t>
      </w:r>
    </w:p>
    <w:p w14:paraId="0F8F0F0A" w14:textId="32ADE2C4" w:rsidR="00A00A8B" w:rsidRDefault="00BD6C0B" w:rsidP="007A4C5B">
      <w:pPr>
        <w:rPr>
          <w:b/>
          <w:bCs/>
        </w:rPr>
      </w:pPr>
      <w:r>
        <w:t xml:space="preserve">126.000 euros para </w:t>
      </w:r>
      <w:r w:rsidRPr="007A4C5B">
        <w:rPr>
          <w:b/>
          <w:bCs/>
        </w:rPr>
        <w:t>Plan estratégico para el comercio en Soria. Apoyo competitividad.</w:t>
      </w:r>
    </w:p>
    <w:p w14:paraId="53E1488D" w14:textId="1990DE96" w:rsidR="00B64000" w:rsidRPr="007A4C5B" w:rsidRDefault="00B64000" w:rsidP="007A4C5B">
      <w:pPr>
        <w:rPr>
          <w:b/>
          <w:bCs/>
        </w:rPr>
      </w:pPr>
      <w:r>
        <w:rPr>
          <w:b/>
          <w:bCs/>
          <w:color w:val="FF0000"/>
        </w:rPr>
        <w:t>Agricultura y Ganadería.</w:t>
      </w:r>
    </w:p>
    <w:p w14:paraId="45515970" w14:textId="15B545F2" w:rsidR="00BD6C0B" w:rsidRPr="007A4C5B" w:rsidRDefault="00BD6C0B" w:rsidP="007A4C5B">
      <w:pPr>
        <w:rPr>
          <w:b/>
          <w:bCs/>
        </w:rPr>
      </w:pPr>
      <w:r w:rsidRPr="00BD6C0B">
        <w:t>200.000</w:t>
      </w:r>
      <w:r>
        <w:t xml:space="preserve"> euros para </w:t>
      </w:r>
      <w:r w:rsidRPr="007A4C5B">
        <w:rPr>
          <w:b/>
          <w:bCs/>
        </w:rPr>
        <w:t>Modernización del Regadío de Ines.</w:t>
      </w:r>
    </w:p>
    <w:p w14:paraId="664914AD" w14:textId="78BEB48A" w:rsidR="00BD6C0B" w:rsidRPr="007A4C5B" w:rsidRDefault="00BD6C0B" w:rsidP="007A4C5B">
      <w:pPr>
        <w:rPr>
          <w:b/>
          <w:bCs/>
        </w:rPr>
      </w:pPr>
      <w:r>
        <w:t xml:space="preserve">500.000 euros para </w:t>
      </w:r>
      <w:r w:rsidRPr="007A4C5B">
        <w:rPr>
          <w:b/>
          <w:bCs/>
        </w:rPr>
        <w:t xml:space="preserve">Plan </w:t>
      </w:r>
      <w:proofErr w:type="spellStart"/>
      <w:r w:rsidRPr="007A4C5B">
        <w:rPr>
          <w:b/>
          <w:bCs/>
        </w:rPr>
        <w:t>renove</w:t>
      </w:r>
      <w:proofErr w:type="spellEnd"/>
      <w:r w:rsidRPr="007A4C5B">
        <w:rPr>
          <w:b/>
          <w:bCs/>
        </w:rPr>
        <w:t xml:space="preserve"> de la maquinaria agraria. </w:t>
      </w:r>
    </w:p>
    <w:p w14:paraId="6D0FD8FF" w14:textId="4AFE54F2" w:rsidR="00BD6C0B" w:rsidRPr="007A4C5B" w:rsidRDefault="00BD6C0B" w:rsidP="007A4C5B">
      <w:pPr>
        <w:rPr>
          <w:b/>
          <w:bCs/>
        </w:rPr>
      </w:pPr>
      <w:r>
        <w:t xml:space="preserve">100.000 euros para </w:t>
      </w:r>
      <w:r w:rsidRPr="007A4C5B">
        <w:rPr>
          <w:b/>
          <w:bCs/>
        </w:rPr>
        <w:t>Ayudas al acceso a la tierra de los jóvenes agricultores.</w:t>
      </w:r>
    </w:p>
    <w:p w14:paraId="1A0D91DF" w14:textId="7BBBDE6E" w:rsidR="00BD6C0B" w:rsidRPr="007A4C5B" w:rsidRDefault="00BD6C0B" w:rsidP="007A4C5B">
      <w:pPr>
        <w:rPr>
          <w:b/>
          <w:bCs/>
        </w:rPr>
      </w:pPr>
      <w:r>
        <w:t xml:space="preserve">100.000 euros para </w:t>
      </w:r>
      <w:r w:rsidRPr="007A4C5B">
        <w:rPr>
          <w:b/>
          <w:bCs/>
        </w:rPr>
        <w:t>Plan de transformación de la industria agroalimentaria de la provincia de Soria.</w:t>
      </w:r>
    </w:p>
    <w:p w14:paraId="71510A69" w14:textId="4D9FB592" w:rsidR="00BD6C0B" w:rsidRPr="007A4C5B" w:rsidRDefault="00BD6C0B" w:rsidP="007A4C5B">
      <w:pPr>
        <w:rPr>
          <w:b/>
          <w:bCs/>
        </w:rPr>
      </w:pPr>
      <w:r>
        <w:t xml:space="preserve">50.000 euros para </w:t>
      </w:r>
      <w:r w:rsidRPr="007A4C5B">
        <w:rPr>
          <w:b/>
          <w:bCs/>
        </w:rPr>
        <w:t xml:space="preserve">Plan actividades sociales Mujer Rural. </w:t>
      </w:r>
    </w:p>
    <w:p w14:paraId="03058DF1" w14:textId="0BFA2DB3" w:rsidR="00BD6C0B" w:rsidRPr="007A4C5B" w:rsidRDefault="00BD6C0B" w:rsidP="007A4C5B">
      <w:pPr>
        <w:rPr>
          <w:b/>
          <w:bCs/>
        </w:rPr>
      </w:pPr>
      <w:r>
        <w:t xml:space="preserve">250.000 euros para </w:t>
      </w:r>
      <w:r w:rsidRPr="007A4C5B">
        <w:rPr>
          <w:b/>
          <w:bCs/>
        </w:rPr>
        <w:t xml:space="preserve">Plan de arreglo de caminos rurales. </w:t>
      </w:r>
    </w:p>
    <w:p w14:paraId="17B7E846" w14:textId="48AD572E" w:rsidR="00BD6C0B" w:rsidRDefault="00BD6C0B" w:rsidP="007A4C5B">
      <w:pPr>
        <w:rPr>
          <w:b/>
          <w:bCs/>
        </w:rPr>
      </w:pPr>
      <w:r>
        <w:t xml:space="preserve">20.000 euros para </w:t>
      </w:r>
      <w:r w:rsidRPr="007A4C5B">
        <w:rPr>
          <w:b/>
          <w:bCs/>
        </w:rPr>
        <w:t>Plan de Vino.</w:t>
      </w:r>
    </w:p>
    <w:p w14:paraId="3CF665FD" w14:textId="75A48223" w:rsidR="00B64000" w:rsidRPr="007A4C5B" w:rsidRDefault="00B64000" w:rsidP="007A4C5B">
      <w:pPr>
        <w:rPr>
          <w:b/>
          <w:bCs/>
        </w:rPr>
      </w:pPr>
      <w:r>
        <w:rPr>
          <w:b/>
          <w:bCs/>
          <w:color w:val="FF0000"/>
        </w:rPr>
        <w:t>Fomento y Medio Ambiente.</w:t>
      </w:r>
    </w:p>
    <w:p w14:paraId="117BA8BE" w14:textId="462B0C64" w:rsidR="00BD6C0B" w:rsidRPr="007A4C5B" w:rsidRDefault="00BD6C0B" w:rsidP="007A4C5B">
      <w:pPr>
        <w:rPr>
          <w:b/>
          <w:bCs/>
        </w:rPr>
      </w:pPr>
      <w:r>
        <w:t xml:space="preserve">400.000 euros para </w:t>
      </w:r>
      <w:r w:rsidRPr="007A4C5B">
        <w:rPr>
          <w:b/>
          <w:bCs/>
        </w:rPr>
        <w:t xml:space="preserve">Palacio de la Audiencia. </w:t>
      </w:r>
    </w:p>
    <w:p w14:paraId="7C872AAC" w14:textId="1616622A" w:rsidR="00BD6C0B" w:rsidRPr="007A4C5B" w:rsidRDefault="00BD6C0B" w:rsidP="007A4C5B">
      <w:pPr>
        <w:rPr>
          <w:b/>
          <w:bCs/>
        </w:rPr>
      </w:pPr>
      <w:r>
        <w:t xml:space="preserve">200.000 euros para </w:t>
      </w:r>
      <w:r w:rsidRPr="007A4C5B">
        <w:rPr>
          <w:b/>
          <w:bCs/>
        </w:rPr>
        <w:t xml:space="preserve">Peatonalización Ciudad de Soria. </w:t>
      </w:r>
    </w:p>
    <w:p w14:paraId="73C0B581" w14:textId="46EF82DD" w:rsidR="00BD6C0B" w:rsidRPr="007A4C5B" w:rsidRDefault="00BD6C0B" w:rsidP="007A4C5B">
      <w:pPr>
        <w:rPr>
          <w:b/>
          <w:bCs/>
        </w:rPr>
      </w:pPr>
      <w:r>
        <w:t xml:space="preserve">100.000 euros para </w:t>
      </w:r>
      <w:r w:rsidRPr="007A4C5B">
        <w:rPr>
          <w:b/>
          <w:bCs/>
        </w:rPr>
        <w:t>Proyecto mejora vial SO-6155 entre el cruce de San Pedro Manrique y el L.P. La Rioja.</w:t>
      </w:r>
    </w:p>
    <w:p w14:paraId="6D7C435B" w14:textId="2700BB2D" w:rsidR="00BD6C0B" w:rsidRPr="007A4C5B" w:rsidRDefault="00BD6C0B" w:rsidP="007A4C5B">
      <w:pPr>
        <w:rPr>
          <w:b/>
          <w:bCs/>
        </w:rPr>
      </w:pPr>
      <w:r>
        <w:t xml:space="preserve">50.000 euros para </w:t>
      </w:r>
      <w:r w:rsidRPr="007A4C5B">
        <w:rPr>
          <w:b/>
          <w:bCs/>
        </w:rPr>
        <w:t>Proyecto mejora de la carretera SO-152 de Berlanga de Duero a L.P. Castilla La Mancha.</w:t>
      </w:r>
    </w:p>
    <w:p w14:paraId="621971C1" w14:textId="55036D70" w:rsidR="00BD6C0B" w:rsidRPr="007A4C5B" w:rsidRDefault="00BD6C0B" w:rsidP="007A4C5B">
      <w:pPr>
        <w:rPr>
          <w:b/>
          <w:bCs/>
        </w:rPr>
      </w:pPr>
      <w:r>
        <w:t xml:space="preserve">100.000 euros para la </w:t>
      </w:r>
      <w:r w:rsidR="001653A6" w:rsidRPr="007A4C5B">
        <w:rPr>
          <w:b/>
          <w:bCs/>
        </w:rPr>
        <w:t>Abastecimiento y potabilización presa río Mayor.</w:t>
      </w:r>
    </w:p>
    <w:p w14:paraId="7F8A4736" w14:textId="47CD614D" w:rsidR="001653A6" w:rsidRPr="007A4C5B" w:rsidRDefault="001653A6" w:rsidP="007A4C5B">
      <w:pPr>
        <w:rPr>
          <w:b/>
          <w:bCs/>
        </w:rPr>
      </w:pPr>
      <w:r>
        <w:t xml:space="preserve">100.000 euros para el </w:t>
      </w:r>
      <w:r w:rsidRPr="007A4C5B">
        <w:rPr>
          <w:b/>
          <w:bCs/>
        </w:rPr>
        <w:t xml:space="preserve">Albergue de Piqueras. </w:t>
      </w:r>
    </w:p>
    <w:p w14:paraId="2D1AB006" w14:textId="3ACFAAA0" w:rsidR="001653A6" w:rsidRPr="007A4C5B" w:rsidRDefault="001653A6" w:rsidP="007A4C5B">
      <w:pPr>
        <w:rPr>
          <w:b/>
          <w:bCs/>
        </w:rPr>
      </w:pPr>
      <w:r>
        <w:t xml:space="preserve">200.000 euros para </w:t>
      </w:r>
      <w:r w:rsidRPr="007A4C5B">
        <w:rPr>
          <w:b/>
          <w:bCs/>
        </w:rPr>
        <w:t>Obras de reparación de Sta. Mª de Huerta.</w:t>
      </w:r>
    </w:p>
    <w:p w14:paraId="4BD18D32" w14:textId="0B92E9C9" w:rsidR="001653A6" w:rsidRPr="007A4C5B" w:rsidRDefault="001653A6" w:rsidP="007A4C5B">
      <w:pPr>
        <w:rPr>
          <w:b/>
          <w:bCs/>
        </w:rPr>
      </w:pPr>
      <w:r>
        <w:lastRenderedPageBreak/>
        <w:t xml:space="preserve">200.000 euros para </w:t>
      </w:r>
      <w:r w:rsidRPr="007A4C5B">
        <w:rPr>
          <w:b/>
          <w:bCs/>
        </w:rPr>
        <w:t>Proyecto de dinamización de Urbión.</w:t>
      </w:r>
    </w:p>
    <w:p w14:paraId="26788EB1" w14:textId="3F8AE3C4" w:rsidR="00B64000" w:rsidRPr="007A4C5B" w:rsidRDefault="00B64000" w:rsidP="00B64000">
      <w:pPr>
        <w:rPr>
          <w:b/>
          <w:bCs/>
        </w:rPr>
      </w:pPr>
      <w:r>
        <w:rPr>
          <w:b/>
          <w:bCs/>
          <w:color w:val="FF0000"/>
        </w:rPr>
        <w:t>Sanidad.</w:t>
      </w:r>
    </w:p>
    <w:p w14:paraId="37EAA2DD" w14:textId="49AA86DA" w:rsidR="005E441B" w:rsidRPr="005E441B" w:rsidRDefault="005E441B" w:rsidP="007A4C5B">
      <w:pPr>
        <w:rPr>
          <w:b/>
          <w:bCs/>
        </w:rPr>
      </w:pPr>
      <w:r>
        <w:t xml:space="preserve">1.300.000 euros para </w:t>
      </w:r>
      <w:r w:rsidRPr="007A4C5B">
        <w:rPr>
          <w:b/>
          <w:bCs/>
        </w:rPr>
        <w:t xml:space="preserve">Dotar de radioterapia al área de salud de Soria. </w:t>
      </w:r>
    </w:p>
    <w:p w14:paraId="5E80D50D" w14:textId="2BF382B8" w:rsidR="001653A6" w:rsidRPr="007A4C5B" w:rsidRDefault="001653A6" w:rsidP="007A4C5B">
      <w:pPr>
        <w:rPr>
          <w:b/>
          <w:bCs/>
        </w:rPr>
      </w:pPr>
      <w:r>
        <w:t xml:space="preserve">500.000 euros para el </w:t>
      </w:r>
      <w:r w:rsidRPr="007A4C5B">
        <w:rPr>
          <w:b/>
          <w:bCs/>
        </w:rPr>
        <w:t>Centro de Salud de San Leonardo de Yagüe.</w:t>
      </w:r>
    </w:p>
    <w:p w14:paraId="415A6249" w14:textId="1D0163E8" w:rsidR="001653A6" w:rsidRPr="007A4C5B" w:rsidRDefault="001653A6" w:rsidP="007A4C5B">
      <w:pPr>
        <w:rPr>
          <w:b/>
          <w:bCs/>
        </w:rPr>
      </w:pPr>
      <w:r>
        <w:t xml:space="preserve">500.000 euros para el </w:t>
      </w:r>
      <w:r w:rsidRPr="007A4C5B">
        <w:rPr>
          <w:b/>
          <w:bCs/>
        </w:rPr>
        <w:t xml:space="preserve">Centro de Salud de El Burgo de Osma. </w:t>
      </w:r>
    </w:p>
    <w:p w14:paraId="59626E3B" w14:textId="79BDE0E9" w:rsidR="001653A6" w:rsidRPr="007A4C5B" w:rsidRDefault="001653A6" w:rsidP="007A4C5B">
      <w:pPr>
        <w:rPr>
          <w:b/>
          <w:bCs/>
        </w:rPr>
      </w:pPr>
      <w:r>
        <w:t xml:space="preserve">150.000 euros para </w:t>
      </w:r>
      <w:r w:rsidRPr="007A4C5B">
        <w:rPr>
          <w:b/>
          <w:bCs/>
        </w:rPr>
        <w:t xml:space="preserve">Dotar de Soporte Vital Básico a San Pedro Manrique, Berlanga de Duero y Gómara. </w:t>
      </w:r>
    </w:p>
    <w:p w14:paraId="046A39EB" w14:textId="0A83D065" w:rsidR="001653A6" w:rsidRDefault="001653A6" w:rsidP="007A4C5B">
      <w:pPr>
        <w:rPr>
          <w:b/>
          <w:bCs/>
        </w:rPr>
      </w:pPr>
      <w:r>
        <w:t xml:space="preserve">50.000 euros para </w:t>
      </w:r>
      <w:r w:rsidRPr="007A4C5B">
        <w:rPr>
          <w:b/>
          <w:bCs/>
        </w:rPr>
        <w:t>Dotar de una Unidad Medicalizada de Emergencias en Almazán.</w:t>
      </w:r>
    </w:p>
    <w:p w14:paraId="7DDE58D4" w14:textId="733EF937" w:rsidR="00B64000" w:rsidRPr="007A4C5B" w:rsidRDefault="00B64000" w:rsidP="007A4C5B">
      <w:pPr>
        <w:rPr>
          <w:b/>
          <w:bCs/>
        </w:rPr>
      </w:pPr>
      <w:r>
        <w:rPr>
          <w:b/>
          <w:bCs/>
          <w:color w:val="FF0000"/>
        </w:rPr>
        <w:t>Educación.</w:t>
      </w:r>
    </w:p>
    <w:p w14:paraId="0B270D8F" w14:textId="11C26489" w:rsidR="001653A6" w:rsidRPr="007A4C5B" w:rsidRDefault="001653A6" w:rsidP="007A4C5B">
      <w:pPr>
        <w:rPr>
          <w:b/>
          <w:bCs/>
        </w:rPr>
      </w:pPr>
      <w:r>
        <w:t xml:space="preserve">30.000 euros para </w:t>
      </w:r>
      <w:r w:rsidRPr="007A4C5B">
        <w:rPr>
          <w:b/>
          <w:bCs/>
        </w:rPr>
        <w:t>Aumentar la aportación a los gastos de funcionamiento de centros de educación infantil y primaria.</w:t>
      </w:r>
    </w:p>
    <w:p w14:paraId="69979443" w14:textId="56603EBF" w:rsidR="001653A6" w:rsidRPr="007A4C5B" w:rsidRDefault="001653A6" w:rsidP="007A4C5B">
      <w:pPr>
        <w:rPr>
          <w:b/>
          <w:bCs/>
        </w:rPr>
      </w:pPr>
      <w:r>
        <w:t xml:space="preserve">40.000 euros para </w:t>
      </w:r>
      <w:r w:rsidRPr="007A4C5B">
        <w:rPr>
          <w:b/>
          <w:bCs/>
        </w:rPr>
        <w:t>Aumentar la aportación a los gastos de funcionamiento de centros de educación secundaria.</w:t>
      </w:r>
    </w:p>
    <w:p w14:paraId="45540F56" w14:textId="3AFCDCDB" w:rsidR="001653A6" w:rsidRPr="007A4C5B" w:rsidRDefault="001653A6" w:rsidP="007A4C5B">
      <w:pPr>
        <w:rPr>
          <w:b/>
          <w:bCs/>
        </w:rPr>
      </w:pPr>
      <w:r>
        <w:t xml:space="preserve">100.000 euros para </w:t>
      </w:r>
      <w:r w:rsidRPr="007A4C5B">
        <w:rPr>
          <w:b/>
          <w:bCs/>
        </w:rPr>
        <w:t xml:space="preserve">Escuela Oficial de Idiomas en Soria. </w:t>
      </w:r>
    </w:p>
    <w:p w14:paraId="11B188A4" w14:textId="5A208593" w:rsidR="001653A6" w:rsidRDefault="001653A6" w:rsidP="007A4C5B">
      <w:pPr>
        <w:rPr>
          <w:b/>
          <w:bCs/>
        </w:rPr>
      </w:pPr>
      <w:r>
        <w:t xml:space="preserve">100.000 euros para </w:t>
      </w:r>
      <w:r w:rsidRPr="007A4C5B">
        <w:rPr>
          <w:b/>
          <w:bCs/>
        </w:rPr>
        <w:t>Plan de mejora de los centros educativos de la provincia de Soria.</w:t>
      </w:r>
    </w:p>
    <w:p w14:paraId="2CB14EF1" w14:textId="0E2C89E8" w:rsidR="00B64000" w:rsidRPr="007A4C5B" w:rsidRDefault="00B64000" w:rsidP="007A4C5B">
      <w:pPr>
        <w:rPr>
          <w:b/>
          <w:bCs/>
        </w:rPr>
      </w:pPr>
      <w:r>
        <w:rPr>
          <w:b/>
          <w:bCs/>
          <w:color w:val="FF0000"/>
        </w:rPr>
        <w:t>Familia e igualdad de oportunidades.</w:t>
      </w:r>
    </w:p>
    <w:p w14:paraId="4A85F66E" w14:textId="04098825" w:rsidR="001653A6" w:rsidRPr="007A4C5B" w:rsidRDefault="001653A6" w:rsidP="007A4C5B">
      <w:pPr>
        <w:rPr>
          <w:b/>
          <w:bCs/>
        </w:rPr>
      </w:pPr>
      <w:r>
        <w:t xml:space="preserve">200.000 euros para </w:t>
      </w:r>
      <w:r w:rsidRPr="007A4C5B">
        <w:rPr>
          <w:b/>
          <w:bCs/>
        </w:rPr>
        <w:t>Financiación de los Acuerdo Marco.</w:t>
      </w:r>
    </w:p>
    <w:p w14:paraId="7CB8A87D" w14:textId="7EE4C954" w:rsidR="001653A6" w:rsidRPr="007A4C5B" w:rsidRDefault="001653A6" w:rsidP="007A4C5B">
      <w:pPr>
        <w:rPr>
          <w:b/>
          <w:bCs/>
        </w:rPr>
      </w:pPr>
      <w:r>
        <w:t xml:space="preserve">100.000 euros para </w:t>
      </w:r>
      <w:r w:rsidRPr="007A4C5B">
        <w:rPr>
          <w:b/>
          <w:bCs/>
        </w:rPr>
        <w:t>Actividades para mantener a los mayores activos municipios de menos de 20.000 habitantes.</w:t>
      </w:r>
    </w:p>
    <w:p w14:paraId="2A0CA16A" w14:textId="1E64E51F" w:rsidR="001653A6" w:rsidRPr="007A4C5B" w:rsidRDefault="001653A6" w:rsidP="007A4C5B">
      <w:pPr>
        <w:rPr>
          <w:b/>
          <w:bCs/>
        </w:rPr>
      </w:pPr>
      <w:r>
        <w:t xml:space="preserve">479.000 euros para </w:t>
      </w:r>
      <w:r w:rsidRPr="007A4C5B">
        <w:rPr>
          <w:b/>
          <w:bCs/>
        </w:rPr>
        <w:t>Proyecto centro especializado y residencial para enfermos de parálisis cerebral en Soria.</w:t>
      </w:r>
    </w:p>
    <w:p w14:paraId="1FB68BC3" w14:textId="012962D8" w:rsidR="001653A6" w:rsidRPr="007A4C5B" w:rsidRDefault="001653A6" w:rsidP="007A4C5B">
      <w:pPr>
        <w:rPr>
          <w:b/>
          <w:bCs/>
        </w:rPr>
      </w:pPr>
      <w:r>
        <w:t xml:space="preserve">100.000 euros para </w:t>
      </w:r>
      <w:r w:rsidRPr="007A4C5B">
        <w:rPr>
          <w:b/>
          <w:bCs/>
        </w:rPr>
        <w:t>Reforma Centro Residencial para personas mayores en Ágreda.</w:t>
      </w:r>
    </w:p>
    <w:p w14:paraId="2BC1A786" w14:textId="7F5FF08B" w:rsidR="001653A6" w:rsidRPr="007A4C5B" w:rsidRDefault="001653A6" w:rsidP="007A4C5B">
      <w:pPr>
        <w:rPr>
          <w:b/>
          <w:bCs/>
        </w:rPr>
      </w:pPr>
      <w:r>
        <w:lastRenderedPageBreak/>
        <w:t xml:space="preserve">50.000 euros para </w:t>
      </w:r>
      <w:r w:rsidRPr="007A4C5B">
        <w:rPr>
          <w:b/>
          <w:bCs/>
        </w:rPr>
        <w:t xml:space="preserve">Proyecto Centro de Día de Covaleda. </w:t>
      </w:r>
    </w:p>
    <w:p w14:paraId="1E9BFD35" w14:textId="42BA9267" w:rsidR="001653A6" w:rsidRPr="007A4C5B" w:rsidRDefault="001653A6" w:rsidP="007A4C5B">
      <w:pPr>
        <w:rPr>
          <w:b/>
          <w:bCs/>
        </w:rPr>
      </w:pPr>
      <w:r>
        <w:t xml:space="preserve">100.000 euros para </w:t>
      </w:r>
      <w:r w:rsidRPr="007A4C5B">
        <w:rPr>
          <w:b/>
          <w:bCs/>
        </w:rPr>
        <w:t>Residencia para personas mayores en San Esteban de Gormaz.</w:t>
      </w:r>
    </w:p>
    <w:p w14:paraId="4C7AE76D" w14:textId="49FD1B37" w:rsidR="00B64000" w:rsidRPr="007A4C5B" w:rsidRDefault="00B64000" w:rsidP="00B64000">
      <w:pPr>
        <w:rPr>
          <w:b/>
          <w:bCs/>
        </w:rPr>
      </w:pPr>
      <w:r>
        <w:rPr>
          <w:b/>
          <w:bCs/>
          <w:color w:val="FF0000"/>
        </w:rPr>
        <w:t>Cultura y Turismo.</w:t>
      </w:r>
    </w:p>
    <w:p w14:paraId="0A8F63D2" w14:textId="5DB3387C" w:rsidR="001653A6" w:rsidRPr="007A4C5B" w:rsidRDefault="001653A6" w:rsidP="007A4C5B">
      <w:pPr>
        <w:rPr>
          <w:b/>
          <w:bCs/>
        </w:rPr>
      </w:pPr>
      <w:r>
        <w:t xml:space="preserve">30.000 euros para </w:t>
      </w:r>
      <w:r w:rsidRPr="007A4C5B">
        <w:rPr>
          <w:b/>
          <w:bCs/>
        </w:rPr>
        <w:t>Investigación arqueológica Torralba y Ambrona.</w:t>
      </w:r>
    </w:p>
    <w:p w14:paraId="06CE3A4D" w14:textId="5DDFB0BF" w:rsidR="001653A6" w:rsidRPr="007A4C5B" w:rsidRDefault="001653A6" w:rsidP="007A4C5B">
      <w:pPr>
        <w:rPr>
          <w:b/>
          <w:bCs/>
        </w:rPr>
      </w:pPr>
      <w:r>
        <w:t xml:space="preserve">20.000 euros para </w:t>
      </w:r>
      <w:r w:rsidR="007A4C5B" w:rsidRPr="007A4C5B">
        <w:rPr>
          <w:b/>
          <w:bCs/>
        </w:rPr>
        <w:t>Inversiones en museos, adquisición y restauración de piezas en el museo provincial de Soria.</w:t>
      </w:r>
    </w:p>
    <w:p w14:paraId="698C8000" w14:textId="62C39724" w:rsidR="007A4C5B" w:rsidRPr="007A4C5B" w:rsidRDefault="007A4C5B" w:rsidP="007A4C5B">
      <w:pPr>
        <w:rPr>
          <w:b/>
          <w:bCs/>
        </w:rPr>
      </w:pPr>
      <w:r>
        <w:t xml:space="preserve">50.000 euros para </w:t>
      </w:r>
      <w:r w:rsidRPr="007A4C5B">
        <w:rPr>
          <w:b/>
          <w:bCs/>
        </w:rPr>
        <w:t>Ampliación y reforma del museo de Ambrona (Medinaceli).</w:t>
      </w:r>
    </w:p>
    <w:p w14:paraId="048A20AA" w14:textId="05F2CBA0" w:rsidR="007A4C5B" w:rsidRPr="007A4C5B" w:rsidRDefault="007A4C5B" w:rsidP="007A4C5B">
      <w:pPr>
        <w:rPr>
          <w:b/>
          <w:bCs/>
        </w:rPr>
      </w:pPr>
      <w:r>
        <w:t xml:space="preserve">100.000 euros para </w:t>
      </w:r>
      <w:r w:rsidRPr="007A4C5B">
        <w:rPr>
          <w:b/>
          <w:bCs/>
        </w:rPr>
        <w:t>Actualización del Plan Director de la Concatedral de San Pedro en Soria.</w:t>
      </w:r>
    </w:p>
    <w:p w14:paraId="4E7A5D2A" w14:textId="23FDBB44" w:rsidR="007A4C5B" w:rsidRDefault="007A4C5B" w:rsidP="007A4C5B">
      <w:r>
        <w:t xml:space="preserve">30.000 euros para </w:t>
      </w:r>
      <w:r w:rsidRPr="007A4C5B">
        <w:rPr>
          <w:b/>
          <w:bCs/>
        </w:rPr>
        <w:t>Servicio de visitas guiadas a la ermita de San Baudelio (Soria)</w:t>
      </w:r>
      <w:r>
        <w:t>.</w:t>
      </w:r>
    </w:p>
    <w:p w14:paraId="5805EEC0" w14:textId="7C2D72CD" w:rsidR="007A4C5B" w:rsidRPr="007A4C5B" w:rsidRDefault="007A4C5B" w:rsidP="007A4C5B">
      <w:pPr>
        <w:rPr>
          <w:b/>
          <w:bCs/>
        </w:rPr>
      </w:pPr>
      <w:r>
        <w:t xml:space="preserve">50.000 euros para </w:t>
      </w:r>
      <w:r w:rsidRPr="007A4C5B">
        <w:rPr>
          <w:b/>
          <w:bCs/>
        </w:rPr>
        <w:t>Planetario de Borobia.</w:t>
      </w:r>
    </w:p>
    <w:p w14:paraId="769A12F0" w14:textId="216C7F35" w:rsidR="007A4C5B" w:rsidRPr="007A4C5B" w:rsidRDefault="007A4C5B" w:rsidP="007A4C5B">
      <w:pPr>
        <w:rPr>
          <w:b/>
          <w:bCs/>
        </w:rPr>
      </w:pPr>
      <w:r>
        <w:t xml:space="preserve">75.000 euros para </w:t>
      </w:r>
      <w:r w:rsidRPr="007A4C5B">
        <w:rPr>
          <w:b/>
          <w:bCs/>
        </w:rPr>
        <w:t>Proyecto aguas bravas de San Esteban de Gormaz.</w:t>
      </w:r>
    </w:p>
    <w:p w14:paraId="5A58E806" w14:textId="0AC6A398" w:rsidR="007A4C5B" w:rsidRPr="007A4C5B" w:rsidRDefault="007A4C5B" w:rsidP="007A4C5B">
      <w:pPr>
        <w:rPr>
          <w:b/>
          <w:bCs/>
        </w:rPr>
      </w:pPr>
      <w:r>
        <w:t xml:space="preserve">75.000 euros para </w:t>
      </w:r>
      <w:r w:rsidRPr="007A4C5B">
        <w:rPr>
          <w:b/>
          <w:bCs/>
        </w:rPr>
        <w:t>Centro interpretación de las Icnitas (Villar del Rio).</w:t>
      </w:r>
    </w:p>
    <w:p w14:paraId="017EBDD6" w14:textId="38C951BD" w:rsidR="007A4C5B" w:rsidRPr="007A4C5B" w:rsidRDefault="007A4C5B" w:rsidP="007A4C5B">
      <w:pPr>
        <w:rPr>
          <w:b/>
          <w:bCs/>
        </w:rPr>
      </w:pPr>
      <w:r>
        <w:t xml:space="preserve">30.000 euros para </w:t>
      </w:r>
      <w:r w:rsidRPr="007A4C5B">
        <w:rPr>
          <w:b/>
          <w:bCs/>
        </w:rPr>
        <w:t>Villa romana de Las Cuevas en Quintana Redonda.</w:t>
      </w:r>
    </w:p>
    <w:p w14:paraId="1E518D5D" w14:textId="5FCCBF70" w:rsidR="007A4C5B" w:rsidRPr="007A4C5B" w:rsidRDefault="007A4C5B" w:rsidP="007A4C5B">
      <w:pPr>
        <w:rPr>
          <w:b/>
          <w:bCs/>
        </w:rPr>
      </w:pPr>
      <w:r>
        <w:t xml:space="preserve">30.000 euros para </w:t>
      </w:r>
      <w:r w:rsidRPr="007A4C5B">
        <w:rPr>
          <w:b/>
          <w:bCs/>
        </w:rPr>
        <w:t>Actuación en el Yacimiento de Tiermes.</w:t>
      </w:r>
    </w:p>
    <w:p w14:paraId="4CD90873" w14:textId="37C14691" w:rsidR="007A4C5B" w:rsidRPr="007A4C5B" w:rsidRDefault="007A4C5B" w:rsidP="007A4C5B">
      <w:pPr>
        <w:rPr>
          <w:b/>
          <w:bCs/>
        </w:rPr>
      </w:pPr>
      <w:r>
        <w:t xml:space="preserve">30.000 euros para </w:t>
      </w:r>
      <w:r w:rsidRPr="007A4C5B">
        <w:rPr>
          <w:b/>
          <w:bCs/>
        </w:rPr>
        <w:t>Desarrollo e investigación del Yacimiento de Numancia en Garray.</w:t>
      </w:r>
    </w:p>
    <w:p w14:paraId="0CBCEA64" w14:textId="54B5208F" w:rsidR="007A4C5B" w:rsidRPr="007A4C5B" w:rsidRDefault="007A4C5B" w:rsidP="007A4C5B">
      <w:pPr>
        <w:rPr>
          <w:b/>
          <w:bCs/>
        </w:rPr>
      </w:pPr>
      <w:r>
        <w:t xml:space="preserve">50.000 euros para </w:t>
      </w:r>
      <w:r w:rsidRPr="007A4C5B">
        <w:rPr>
          <w:b/>
          <w:bCs/>
        </w:rPr>
        <w:t>Plan Estratégico para el turismo en Soria.</w:t>
      </w:r>
    </w:p>
    <w:p w14:paraId="43AEE444" w14:textId="0E09E600" w:rsidR="007A4C5B" w:rsidRDefault="007A4C5B" w:rsidP="007A4C5B">
      <w:pPr>
        <w:rPr>
          <w:b/>
          <w:bCs/>
        </w:rPr>
      </w:pPr>
      <w:r>
        <w:t xml:space="preserve">30.000 euros para </w:t>
      </w:r>
      <w:r w:rsidRPr="007A4C5B">
        <w:rPr>
          <w:b/>
          <w:bCs/>
        </w:rPr>
        <w:t>Parque del Renacimiento de Berlanga de Duero.</w:t>
      </w:r>
    </w:p>
    <w:p w14:paraId="08A0D069" w14:textId="77777777" w:rsidR="00B64000" w:rsidRDefault="00B64000">
      <w:pPr>
        <w:spacing w:after="160" w:line="259" w:lineRule="auto"/>
        <w:jc w:val="left"/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 w14:paraId="2CC93963" w14:textId="1EA70613" w:rsidR="00B64000" w:rsidRPr="00B64000" w:rsidRDefault="00B64000" w:rsidP="007A4C5B">
      <w:pPr>
        <w:rPr>
          <w:b/>
          <w:bCs/>
          <w:color w:val="FF0000"/>
        </w:rPr>
      </w:pPr>
      <w:r w:rsidRPr="00B64000">
        <w:rPr>
          <w:b/>
          <w:bCs/>
          <w:color w:val="FF0000"/>
        </w:rPr>
        <w:lastRenderedPageBreak/>
        <w:t>OTRAS ENMIENDAS GENERALES</w:t>
      </w:r>
    </w:p>
    <w:p w14:paraId="3E0A3EB8" w14:textId="65F74FE3" w:rsidR="00B64000" w:rsidRDefault="00B64000" w:rsidP="00B64000">
      <w:pPr>
        <w:pStyle w:val="Default"/>
        <w:numPr>
          <w:ilvl w:val="0"/>
          <w:numId w:val="3"/>
        </w:numPr>
        <w:ind w:left="0"/>
        <w:rPr>
          <w:sz w:val="28"/>
          <w:szCs w:val="28"/>
        </w:rPr>
      </w:pPr>
      <w:r>
        <w:rPr>
          <w:sz w:val="28"/>
          <w:szCs w:val="28"/>
        </w:rPr>
        <w:t>Incorporación de nuevos empleados públicos (prioridad en Educación, Sanidad y Servicios Sociales).</w:t>
      </w:r>
    </w:p>
    <w:p w14:paraId="5BC09EF0" w14:textId="77777777" w:rsidR="00B64000" w:rsidRDefault="00B64000" w:rsidP="00B64000">
      <w:pPr>
        <w:pStyle w:val="Default"/>
        <w:rPr>
          <w:sz w:val="28"/>
          <w:szCs w:val="28"/>
        </w:rPr>
      </w:pPr>
    </w:p>
    <w:p w14:paraId="2A14EFFD" w14:textId="77777777" w:rsidR="00B64000" w:rsidRDefault="00B64000" w:rsidP="00B64000">
      <w:pPr>
        <w:pStyle w:val="Default"/>
        <w:numPr>
          <w:ilvl w:val="0"/>
          <w:numId w:val="3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Supresión del 20% de altos cargos, laborales eventuales y de libre designación. </w:t>
      </w:r>
    </w:p>
    <w:p w14:paraId="004779E8" w14:textId="77777777" w:rsidR="00B64000" w:rsidRDefault="00B64000" w:rsidP="00B64000">
      <w:pPr>
        <w:pStyle w:val="Default"/>
        <w:numPr>
          <w:ilvl w:val="0"/>
          <w:numId w:val="3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La gratuidad de libros de texto para los cursos de educación obligatoria. </w:t>
      </w:r>
    </w:p>
    <w:p w14:paraId="511C6736" w14:textId="77777777" w:rsidR="00B64000" w:rsidRDefault="00B64000" w:rsidP="00B64000">
      <w:pPr>
        <w:pStyle w:val="Default"/>
        <w:numPr>
          <w:ilvl w:val="0"/>
          <w:numId w:val="3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Fondo de 75 millones de euros para ayudas directas a la recuperación del sector turístico, hostelero, comercial y cultural. </w:t>
      </w:r>
    </w:p>
    <w:p w14:paraId="7CE76F49" w14:textId="77777777" w:rsidR="00B64000" w:rsidRDefault="00B64000" w:rsidP="00B64000">
      <w:pPr>
        <w:pStyle w:val="Prrafodelista"/>
        <w:numPr>
          <w:ilvl w:val="0"/>
          <w:numId w:val="3"/>
        </w:numPr>
        <w:ind w:left="0"/>
        <w:rPr>
          <w:szCs w:val="28"/>
        </w:rPr>
      </w:pPr>
      <w:r w:rsidRPr="00B64000">
        <w:rPr>
          <w:szCs w:val="28"/>
        </w:rPr>
        <w:t>Fondo para la resolución de los desequilibrios territoriales (mínimo de 50 millones de euros).</w:t>
      </w:r>
    </w:p>
    <w:p w14:paraId="5A750D2B" w14:textId="77777777" w:rsidR="00B64000" w:rsidRDefault="00B64000" w:rsidP="00B64000">
      <w:pPr>
        <w:pStyle w:val="Prrafodelista"/>
        <w:numPr>
          <w:ilvl w:val="0"/>
          <w:numId w:val="3"/>
        </w:numPr>
        <w:ind w:left="0"/>
        <w:rPr>
          <w:szCs w:val="28"/>
        </w:rPr>
      </w:pPr>
      <w:r w:rsidRPr="00B64000">
        <w:rPr>
          <w:szCs w:val="28"/>
        </w:rPr>
        <w:t xml:space="preserve">Fondo para la recuperación del Estado del bienestar mediante la recuperación del empleo público (145 millones de euros). </w:t>
      </w:r>
    </w:p>
    <w:p w14:paraId="7BE07DBB" w14:textId="77777777" w:rsidR="00B64000" w:rsidRDefault="00B64000" w:rsidP="00B64000">
      <w:pPr>
        <w:pStyle w:val="Prrafodelista"/>
        <w:numPr>
          <w:ilvl w:val="0"/>
          <w:numId w:val="3"/>
        </w:numPr>
        <w:ind w:left="0"/>
        <w:rPr>
          <w:szCs w:val="28"/>
        </w:rPr>
      </w:pPr>
      <w:r w:rsidRPr="00B64000">
        <w:rPr>
          <w:szCs w:val="28"/>
        </w:rPr>
        <w:t xml:space="preserve">Ejecución de un Plan de Retorno del Talento con la cuantía anual de 5 millones (a cuatro años). </w:t>
      </w:r>
    </w:p>
    <w:p w14:paraId="6AB6743A" w14:textId="7A647B70" w:rsidR="00B64000" w:rsidRPr="00B64000" w:rsidRDefault="00B64000" w:rsidP="00B64000">
      <w:pPr>
        <w:pStyle w:val="Prrafodelista"/>
        <w:numPr>
          <w:ilvl w:val="0"/>
          <w:numId w:val="3"/>
        </w:numPr>
        <w:ind w:left="0"/>
        <w:rPr>
          <w:szCs w:val="28"/>
        </w:rPr>
      </w:pPr>
      <w:r w:rsidRPr="00B64000">
        <w:rPr>
          <w:szCs w:val="28"/>
        </w:rPr>
        <w:t xml:space="preserve">Nueva tabla aumentando la progresividad en los tramos más altos. Pagarán más las rentas más altas. </w:t>
      </w:r>
    </w:p>
    <w:p w14:paraId="57576D34" w14:textId="7A894573" w:rsidR="000E345A" w:rsidRDefault="00B64000" w:rsidP="005F36DC">
      <w:pPr>
        <w:pStyle w:val="Prrafodelista"/>
        <w:numPr>
          <w:ilvl w:val="0"/>
          <w:numId w:val="3"/>
        </w:numPr>
        <w:ind w:left="0"/>
      </w:pPr>
      <w:r w:rsidRPr="00B64000">
        <w:rPr>
          <w:szCs w:val="28"/>
        </w:rPr>
        <w:t>Establecimiento de un suelo de gasto social</w:t>
      </w:r>
    </w:p>
    <w:sectPr w:rsidR="000E345A" w:rsidSect="00B64000">
      <w:headerReference w:type="default" r:id="rId7"/>
      <w:pgSz w:w="11906" w:h="16838"/>
      <w:pgMar w:top="23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1CD3C" w14:textId="77777777" w:rsidR="0093515D" w:rsidRDefault="0093515D" w:rsidP="00272C45">
      <w:pPr>
        <w:spacing w:after="0" w:line="240" w:lineRule="auto"/>
      </w:pPr>
      <w:r>
        <w:separator/>
      </w:r>
    </w:p>
  </w:endnote>
  <w:endnote w:type="continuationSeparator" w:id="0">
    <w:p w14:paraId="0A2784DC" w14:textId="77777777" w:rsidR="0093515D" w:rsidRDefault="0093515D" w:rsidP="0027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BDF19" w14:textId="77777777" w:rsidR="0093515D" w:rsidRDefault="0093515D" w:rsidP="00272C45">
      <w:pPr>
        <w:spacing w:after="0" w:line="240" w:lineRule="auto"/>
      </w:pPr>
      <w:r>
        <w:separator/>
      </w:r>
    </w:p>
  </w:footnote>
  <w:footnote w:type="continuationSeparator" w:id="0">
    <w:p w14:paraId="5079792D" w14:textId="77777777" w:rsidR="0093515D" w:rsidRDefault="0093515D" w:rsidP="0027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5104"/>
    </w:tblGrid>
    <w:tr w:rsidR="00272C45" w14:paraId="656D1738" w14:textId="77777777" w:rsidTr="00272C45">
      <w:tc>
        <w:tcPr>
          <w:tcW w:w="4247" w:type="dxa"/>
        </w:tcPr>
        <w:p w14:paraId="3A2190D1" w14:textId="77777777" w:rsidR="00272C45" w:rsidRDefault="00272C45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247742B4" wp14:editId="0E46AA8B">
                <wp:extent cx="1816735" cy="963295"/>
                <wp:effectExtent l="0" t="0" r="0" b="8255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6735" cy="963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4" w:type="dxa"/>
        </w:tcPr>
        <w:p w14:paraId="34BD68BC" w14:textId="77777777" w:rsidR="00272C45" w:rsidRDefault="00272C45" w:rsidP="00272C45">
          <w:pPr>
            <w:tabs>
              <w:tab w:val="left" w:pos="1440"/>
              <w:tab w:val="right" w:pos="8504"/>
            </w:tabs>
            <w:spacing w:after="0"/>
            <w:ind w:left="567"/>
            <w:jc w:val="right"/>
            <w:rPr>
              <w:rFonts w:asciiTheme="minorHAnsi" w:hAnsiTheme="minorHAnsi" w:cstheme="minorHAnsi"/>
              <w:sz w:val="20"/>
              <w:szCs w:val="20"/>
            </w:rPr>
          </w:pPr>
        </w:p>
        <w:p w14:paraId="536632ED" w14:textId="5A5B63F5" w:rsidR="00272C45" w:rsidRPr="00BD6C0B" w:rsidRDefault="00BD6C0B" w:rsidP="00272C45">
          <w:pPr>
            <w:spacing w:after="0"/>
            <w:ind w:left="567"/>
            <w:jc w:val="right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BD6C0B">
            <w:rPr>
              <w:rFonts w:asciiTheme="minorHAnsi" w:hAnsiTheme="minorHAnsi" w:cstheme="minorHAnsi"/>
              <w:b/>
              <w:bCs/>
              <w:sz w:val="20"/>
              <w:szCs w:val="20"/>
            </w:rPr>
            <w:t>RUEDA DE PRENSA:</w:t>
          </w:r>
        </w:p>
        <w:p w14:paraId="7F169507" w14:textId="712B6B79" w:rsidR="00BD6C0B" w:rsidRDefault="00BD6C0B" w:rsidP="00272C45">
          <w:pPr>
            <w:spacing w:after="0"/>
            <w:ind w:left="567"/>
            <w:jc w:val="right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Enmienda presupuesto 2021</w:t>
          </w:r>
        </w:p>
        <w:p w14:paraId="29C6F2C6" w14:textId="220DBAF4" w:rsidR="00BD6C0B" w:rsidRPr="00272C45" w:rsidRDefault="00BD6C0B" w:rsidP="00272C45">
          <w:pPr>
            <w:spacing w:after="0"/>
            <w:ind w:left="567"/>
            <w:jc w:val="right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11/01/2021</w:t>
          </w:r>
        </w:p>
        <w:p w14:paraId="12BC85FE" w14:textId="77777777" w:rsidR="00272C45" w:rsidRDefault="00272C45">
          <w:pPr>
            <w:pStyle w:val="Encabezado"/>
          </w:pPr>
        </w:p>
      </w:tc>
    </w:tr>
  </w:tbl>
  <w:p w14:paraId="2520B728" w14:textId="77777777" w:rsidR="00272C45" w:rsidRDefault="00272C4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608D"/>
    <w:multiLevelType w:val="hybridMultilevel"/>
    <w:tmpl w:val="DC86A450"/>
    <w:lvl w:ilvl="0" w:tplc="1F5EA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51284"/>
    <w:multiLevelType w:val="hybridMultilevel"/>
    <w:tmpl w:val="C69AA1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B5FBD"/>
    <w:multiLevelType w:val="hybridMultilevel"/>
    <w:tmpl w:val="3C26F0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D6550"/>
    <w:multiLevelType w:val="hybridMultilevel"/>
    <w:tmpl w:val="F69A1C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84E12"/>
    <w:multiLevelType w:val="hybridMultilevel"/>
    <w:tmpl w:val="8C2C1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45"/>
    <w:rsid w:val="00007D14"/>
    <w:rsid w:val="0003373E"/>
    <w:rsid w:val="00087413"/>
    <w:rsid w:val="000E345A"/>
    <w:rsid w:val="001653A6"/>
    <w:rsid w:val="001C2FDE"/>
    <w:rsid w:val="001C3FEE"/>
    <w:rsid w:val="001F5520"/>
    <w:rsid w:val="0023616C"/>
    <w:rsid w:val="00272C45"/>
    <w:rsid w:val="003375C7"/>
    <w:rsid w:val="003B2C3A"/>
    <w:rsid w:val="00412367"/>
    <w:rsid w:val="005244B0"/>
    <w:rsid w:val="005E441B"/>
    <w:rsid w:val="005F36DC"/>
    <w:rsid w:val="00677E34"/>
    <w:rsid w:val="007211B6"/>
    <w:rsid w:val="00774AA5"/>
    <w:rsid w:val="007A4C5B"/>
    <w:rsid w:val="0093515D"/>
    <w:rsid w:val="00A00A8B"/>
    <w:rsid w:val="00A32347"/>
    <w:rsid w:val="00A6758A"/>
    <w:rsid w:val="00B64000"/>
    <w:rsid w:val="00B71B7A"/>
    <w:rsid w:val="00BD6C0B"/>
    <w:rsid w:val="00BE1763"/>
    <w:rsid w:val="00D72B87"/>
    <w:rsid w:val="00D93BBA"/>
    <w:rsid w:val="00E87B42"/>
    <w:rsid w:val="00EB061C"/>
    <w:rsid w:val="00FE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BBBD3"/>
  <w15:chartTrackingRefBased/>
  <w15:docId w15:val="{CA7AA63C-BF6E-465D-90D8-49234D2E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BBA"/>
    <w:pPr>
      <w:spacing w:after="200" w:line="276" w:lineRule="auto"/>
      <w:jc w:val="both"/>
    </w:pPr>
    <w:rPr>
      <w:rFonts w:ascii="Calibri" w:hAnsi="Calibri" w:cs="Times New Roman"/>
      <w:sz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5244B0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color w:val="FF0000"/>
      <w:sz w:val="32"/>
      <w:szCs w:val="32"/>
    </w:rPr>
  </w:style>
  <w:style w:type="paragraph" w:styleId="Ttulo2">
    <w:name w:val="heading 2"/>
    <w:aliases w:val="RTítulo 2"/>
    <w:basedOn w:val="Normal"/>
    <w:next w:val="Normal"/>
    <w:link w:val="Ttulo2Car"/>
    <w:uiPriority w:val="9"/>
    <w:semiHidden/>
    <w:unhideWhenUsed/>
    <w:qFormat/>
    <w:rsid w:val="001F5520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244B0"/>
    <w:rPr>
      <w:rFonts w:asciiTheme="majorHAnsi" w:eastAsiaTheme="majorEastAsia" w:hAnsiTheme="majorHAnsi" w:cstheme="majorBidi"/>
      <w:b/>
      <w:color w:val="FF0000"/>
      <w:sz w:val="32"/>
      <w:szCs w:val="32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1F5520"/>
    <w:pPr>
      <w:pBdr>
        <w:bottom w:val="double" w:sz="4" w:space="1" w:color="0070C0"/>
      </w:pBdr>
      <w:spacing w:before="120" w:after="12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1F5520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paragraph" w:styleId="Sinespaciado">
    <w:name w:val="No Spacing"/>
    <w:aliases w:val="RSin espaciado"/>
    <w:uiPriority w:val="1"/>
    <w:qFormat/>
    <w:rsid w:val="00E87B42"/>
    <w:pPr>
      <w:spacing w:before="60" w:after="60" w:line="300" w:lineRule="atLeast"/>
      <w:jc w:val="both"/>
    </w:pPr>
    <w:rPr>
      <w:rFonts w:asciiTheme="majorHAnsi" w:hAnsiTheme="majorHAnsi"/>
    </w:rPr>
  </w:style>
  <w:style w:type="character" w:customStyle="1" w:styleId="Ttulo2Car">
    <w:name w:val="Título 2 Car"/>
    <w:aliases w:val="RTítulo 2 Car"/>
    <w:basedOn w:val="Fuentedeprrafopredeter"/>
    <w:link w:val="Ttulo2"/>
    <w:uiPriority w:val="9"/>
    <w:semiHidden/>
    <w:rsid w:val="001F5520"/>
    <w:rPr>
      <w:rFonts w:asciiTheme="majorHAnsi" w:eastAsiaTheme="majorEastAsia" w:hAnsiTheme="majorHAnsi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272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2C45"/>
    <w:rPr>
      <w:rFonts w:ascii="Calibri" w:hAnsi="Calibri" w:cs="Times New Roman"/>
      <w:sz w:val="28"/>
    </w:rPr>
  </w:style>
  <w:style w:type="paragraph" w:styleId="Piedepgina">
    <w:name w:val="footer"/>
    <w:basedOn w:val="Normal"/>
    <w:link w:val="PiedepginaCar"/>
    <w:uiPriority w:val="99"/>
    <w:unhideWhenUsed/>
    <w:rsid w:val="00272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C45"/>
    <w:rPr>
      <w:rFonts w:ascii="Calibri" w:hAnsi="Calibri" w:cs="Times New Roman"/>
      <w:sz w:val="28"/>
    </w:rPr>
  </w:style>
  <w:style w:type="table" w:styleId="Tablaconcuadrcula">
    <w:name w:val="Table Grid"/>
    <w:basedOn w:val="Tablanormal"/>
    <w:uiPriority w:val="39"/>
    <w:rsid w:val="0027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72C4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21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1B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64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oda">
    <w:name w:val="mod a"/>
    <w:aliases w:val="b,c y d (2)"/>
    <w:basedOn w:val="Normal"/>
    <w:rsid w:val="00B64000"/>
    <w:pPr>
      <w:spacing w:after="0" w:line="360" w:lineRule="auto"/>
      <w:ind w:left="142" w:right="142" w:firstLine="340"/>
    </w:pPr>
    <w:rPr>
      <w:rFonts w:ascii="Arial" w:eastAsia="Times New Roman" w:hAnsi="Arial"/>
      <w:sz w:val="22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2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Ruiz Ruiz</dc:creator>
  <cp:keywords/>
  <dc:description/>
  <cp:lastModifiedBy>teresa</cp:lastModifiedBy>
  <cp:revision>2</cp:revision>
  <cp:lastPrinted>2020-11-26T09:22:00Z</cp:lastPrinted>
  <dcterms:created xsi:type="dcterms:W3CDTF">2021-01-12T15:24:00Z</dcterms:created>
  <dcterms:modified xsi:type="dcterms:W3CDTF">2021-01-12T15:24:00Z</dcterms:modified>
</cp:coreProperties>
</file>