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447" w:rsidRPr="00707447" w:rsidRDefault="00707447" w:rsidP="007074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7447">
        <w:rPr>
          <w:rFonts w:ascii="Arial" w:hAnsi="Arial" w:cs="Arial"/>
          <w:b/>
          <w:sz w:val="22"/>
          <w:szCs w:val="22"/>
        </w:rPr>
        <w:t>Pago por provincias del anticipo de la ayuda asociada al vacuno de leche</w:t>
      </w:r>
    </w:p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784"/>
        <w:gridCol w:w="2785"/>
      </w:tblGrid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D9D9D9"/>
          </w:tcPr>
          <w:p w:rsidR="00707447" w:rsidRPr="00B803B8" w:rsidRDefault="00707447" w:rsidP="009943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03B8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2784" w:type="dxa"/>
            <w:shd w:val="clear" w:color="auto" w:fill="D9D9D9"/>
          </w:tcPr>
          <w:p w:rsidR="00707447" w:rsidRPr="00B803B8" w:rsidRDefault="00707447" w:rsidP="009943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03B8">
              <w:rPr>
                <w:rFonts w:ascii="Arial" w:hAnsi="Arial" w:cs="Arial"/>
                <w:b/>
                <w:sz w:val="22"/>
                <w:szCs w:val="22"/>
              </w:rPr>
              <w:t>EXPEDIENTES</w:t>
            </w:r>
          </w:p>
        </w:tc>
        <w:tc>
          <w:tcPr>
            <w:tcW w:w="2785" w:type="dxa"/>
            <w:shd w:val="clear" w:color="auto" w:fill="D9D9D9"/>
          </w:tcPr>
          <w:p w:rsidR="00707447" w:rsidRPr="00B803B8" w:rsidRDefault="00707447" w:rsidP="009943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03B8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ÁVILA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982.500,60</w:t>
            </w:r>
          </w:p>
        </w:tc>
      </w:tr>
      <w:tr w:rsidR="00707447" w:rsidRPr="00B803B8" w:rsidTr="009943D1">
        <w:trPr>
          <w:trHeight w:val="379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BURGOS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437.303,57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LEÓN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1.934.037,00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PALENCIA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1.260.334,36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SALAMANCA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374.689,68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SORIA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617.362,20</w:t>
            </w:r>
          </w:p>
        </w:tc>
      </w:tr>
      <w:tr w:rsidR="00707447" w:rsidRPr="00B803B8" w:rsidTr="009943D1">
        <w:trPr>
          <w:trHeight w:val="379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SEGOVIA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22.787,80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VALLADOLID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511.420,00</w:t>
            </w:r>
          </w:p>
        </w:tc>
      </w:tr>
      <w:tr w:rsidR="00707447" w:rsidRPr="00B803B8" w:rsidTr="009943D1">
        <w:trPr>
          <w:trHeight w:val="368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ZAMORA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3B8">
              <w:rPr>
                <w:rFonts w:ascii="Arial" w:hAnsi="Arial" w:cs="Arial"/>
                <w:sz w:val="22"/>
                <w:szCs w:val="22"/>
              </w:rPr>
              <w:t>914.336,66</w:t>
            </w:r>
          </w:p>
        </w:tc>
      </w:tr>
      <w:tr w:rsidR="00707447" w:rsidRPr="00B803B8" w:rsidTr="009943D1">
        <w:trPr>
          <w:trHeight w:val="379"/>
        </w:trPr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803B8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2784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803B8">
              <w:rPr>
                <w:rFonts w:ascii="Arial" w:hAnsi="Arial" w:cs="Arial"/>
                <w:b/>
                <w:sz w:val="22"/>
                <w:szCs w:val="22"/>
              </w:rPr>
              <w:t>1.392</w:t>
            </w:r>
          </w:p>
        </w:tc>
        <w:tc>
          <w:tcPr>
            <w:tcW w:w="2785" w:type="dxa"/>
            <w:shd w:val="clear" w:color="auto" w:fill="auto"/>
          </w:tcPr>
          <w:p w:rsidR="00707447" w:rsidRPr="00B803B8" w:rsidRDefault="00707447" w:rsidP="009943D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803B8">
              <w:rPr>
                <w:rFonts w:ascii="Arial" w:hAnsi="Arial" w:cs="Arial"/>
                <w:b/>
                <w:sz w:val="22"/>
                <w:szCs w:val="22"/>
              </w:rPr>
              <w:t>7.054.771,87</w:t>
            </w:r>
          </w:p>
        </w:tc>
      </w:tr>
    </w:tbl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447" w:rsidRDefault="00707447" w:rsidP="007074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555E" w:rsidRDefault="005B555E"/>
    <w:sectPr w:rsidR="005B555E" w:rsidSect="0071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07447"/>
    <w:rsid w:val="005B555E"/>
    <w:rsid w:val="00707447"/>
    <w:rsid w:val="00715A55"/>
    <w:rsid w:val="007A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Campo Garcia</dc:creator>
  <cp:lastModifiedBy>Anai</cp:lastModifiedBy>
  <cp:revision>2</cp:revision>
  <dcterms:created xsi:type="dcterms:W3CDTF">2015-10-31T11:16:00Z</dcterms:created>
  <dcterms:modified xsi:type="dcterms:W3CDTF">2015-10-31T11:16:00Z</dcterms:modified>
</cp:coreProperties>
</file>