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D" w:rsidRDefault="00B94350" w:rsidP="00B94350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Gráfico sobre la evolución de las listas de espera en verano en los últimos años:</w:t>
      </w:r>
    </w:p>
    <w:p w:rsidR="00B94350" w:rsidRDefault="00B94350" w:rsidP="00B94350">
      <w:r>
        <w:rPr>
          <w:noProof/>
          <w:lang w:eastAsia="es-ES"/>
        </w:rPr>
        <w:drawing>
          <wp:inline distT="0" distB="0" distL="0" distR="0" wp14:anchorId="037FC455">
            <wp:extent cx="2790190" cy="17811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350" w:rsidRDefault="00B94350" w:rsidP="00B94350"/>
    <w:p w:rsidR="00B94350" w:rsidRDefault="00B94350" w:rsidP="00B94350"/>
    <w:p w:rsidR="00B94350" w:rsidRDefault="00B94350" w:rsidP="00B94350">
      <w:pPr>
        <w:pStyle w:val="Prrafodelista"/>
        <w:numPr>
          <w:ilvl w:val="0"/>
          <w:numId w:val="1"/>
        </w:numPr>
      </w:pPr>
      <w:r>
        <w:t>Tablas de listas de espera por prioridades y por hospitales:</w:t>
      </w:r>
    </w:p>
    <w:p w:rsidR="00B94350" w:rsidRDefault="00B94350" w:rsidP="00B94350">
      <w:pPr>
        <w:pStyle w:val="Textobase"/>
        <w:ind w:left="36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880"/>
        <w:gridCol w:w="407"/>
        <w:gridCol w:w="704"/>
        <w:gridCol w:w="407"/>
        <w:gridCol w:w="146"/>
        <w:gridCol w:w="630"/>
        <w:gridCol w:w="1153"/>
        <w:gridCol w:w="545"/>
        <w:gridCol w:w="146"/>
      </w:tblGrid>
      <w:tr w:rsidR="00B94350" w:rsidRPr="0021726B" w:rsidTr="00213285">
        <w:trPr>
          <w:trHeight w:val="34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30 de septiembre de 2014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Casos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&lt;=30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&lt;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 días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&gt; 30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ÁVILA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2.563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BURGOS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4.158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SANTIAGO APOSTOL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SANTOS REYES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EL BIERZO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2.342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LEÓN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4.099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PALENCIA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SALAMANCA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4.267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SEGOVIA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1.883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SORIA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H.U. RÍO HORTEGA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2.575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MEDINA DEL CAMPO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CLÍNICO UNIVERSITARIO  DE VALLADOLID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4.548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ZAMORA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1.455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0C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8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31.264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99,4%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CD6" w:rsidRDefault="00CD1CD6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CD6" w:rsidRPr="0021726B" w:rsidRDefault="00CD1CD6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1CD6" w:rsidRPr="0021726B" w:rsidRDefault="00CD1CD6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30 de septiembre de 2014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PRIORIDAD 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Casos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&lt;=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&lt;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 días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&gt; 9</w:t>
            </w: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ÁVILA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2.563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79,1%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BURGOS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4.158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94,2%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SANTIAGO APOSTOL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SANTOS REYES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EL BIERZO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2.342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LEÓN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4.099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72,2%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PALENCIA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SALAMANCA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4.267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SEGOVIA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1.883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69,7%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SORIA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H.U. RÍO HORTEGA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2.575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67,9%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MEDINA DEL CAMPO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CLÍNICO UNIVERSITARIO  DE VALLADOLID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4.548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ZAMORA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1.455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92,4%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F0C4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31.264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3.149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2.582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82,0%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30 de septiembre de 2014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PRIORIDAD 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Totales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asos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DM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&lt;=180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&lt; 180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días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&gt; 180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ÁVILA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2.563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75,77%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BURGOS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4.158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3765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3030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80,48%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SANTIAGO APOSTOL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82,99%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SANTOS REYES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97,00%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EL BIERZO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2.342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92,29%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LEÓN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4.099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3189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94,66%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PALENCIA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SALAMANCA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4.267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3385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91,91%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SEGOVIA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1.883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93,52%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C. ASISTENCIAL SORIA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H.U. RÍO HORTEGA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2.575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86,22%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MEDINA DEL CAMPO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H. CLÍNICO UNIVERSITARIO  DE VALLADOLID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4.548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3589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80,42%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lastRenderedPageBreak/>
              <w:t>C. ASISTENCIAL ZAMORA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1.455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181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26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50" w:rsidRPr="0021726B" w:rsidTr="00213285">
        <w:trPr>
          <w:trHeight w:val="255"/>
        </w:trPr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31.264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27.238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23.978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88,0%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6B">
              <w:rPr>
                <w:rFonts w:ascii="Arial" w:hAnsi="Arial" w:cs="Arial"/>
                <w:b/>
                <w:bCs/>
                <w:sz w:val="16"/>
                <w:szCs w:val="16"/>
              </w:rPr>
              <w:t>3.260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50" w:rsidRPr="0021726B" w:rsidRDefault="00B94350" w:rsidP="00213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350" w:rsidRDefault="00B94350" w:rsidP="00B94350"/>
    <w:p w:rsidR="00B94350" w:rsidRDefault="00B94350" w:rsidP="00B94350"/>
    <w:p w:rsidR="00B94350" w:rsidRDefault="00B94350" w:rsidP="00B94350">
      <w:pPr>
        <w:pStyle w:val="Prrafodelista"/>
        <w:numPr>
          <w:ilvl w:val="0"/>
          <w:numId w:val="1"/>
        </w:numPr>
      </w:pPr>
      <w:r>
        <w:t>Tabla con los 15 procesos más frecuentes</w:t>
      </w:r>
    </w:p>
    <w:p w:rsidR="00B94350" w:rsidRDefault="00B94350" w:rsidP="00B94350">
      <w:pPr>
        <w:pStyle w:val="Textobase"/>
        <w:ind w:left="720"/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946"/>
        <w:gridCol w:w="603"/>
        <w:gridCol w:w="66"/>
      </w:tblGrid>
      <w:tr w:rsidR="00B94350" w:rsidTr="00213285">
        <w:trPr>
          <w:trHeight w:val="615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15 diagnósticos </w:t>
            </w:r>
            <w:proofErr w:type="spellStart"/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mas</w:t>
            </w:r>
            <w:proofErr w:type="spellEnd"/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frecuentes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nº de casos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615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18.204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4425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58,22%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C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atarata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5.492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17,57%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steoartrosis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t trastornos conexos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2.110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6,75%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H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ernia inguinal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1.856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5,94%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T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rastorno interno rodilla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1.132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3,62%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V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enas varicosas de las extremidades inferiores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3,60%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De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formormacion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adquirida de dedo gordo del pie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1.051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3,36%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ononeuritis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miembro superior y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mononeuritis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multiple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tra hernia abdominal sin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mencion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de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obstr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. ni gangrena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2,60%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tros trastornos de sinovia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tendon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y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bursa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2,42%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C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olelitiasis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2,05%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nfermedad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cronica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de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amigdalas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y adenoides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1,82%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H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iperplasia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prostatica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1,52%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T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abique nasal desviado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C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omplicaciones propias de ciertos procedimientos especificados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350" w:rsidTr="00213285">
        <w:trPr>
          <w:trHeight w:val="390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008080" w:fill="008080"/>
            <w:vAlign w:val="center"/>
          </w:tcPr>
          <w:p w:rsidR="00B94350" w:rsidRPr="00FA1FD6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T</w:t>
            </w:r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endinitis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interseciones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perifericas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y </w:t>
            </w:r>
            <w:proofErr w:type="spellStart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sindromes</w:t>
            </w:r>
            <w:proofErr w:type="spellEnd"/>
            <w:r w:rsidRPr="00FA1FD6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conexos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FFFF" w:fill="CCFFFF"/>
            <w:vAlign w:val="center"/>
          </w:tcPr>
          <w:p w:rsidR="00B94350" w:rsidRPr="0004425B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25B">
              <w:rPr>
                <w:rFonts w:ascii="Arial" w:hAnsi="Arial" w:cs="Arial"/>
                <w:color w:val="000000"/>
                <w:sz w:val="16"/>
                <w:szCs w:val="16"/>
              </w:rPr>
              <w:t>1,19%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50" w:rsidRDefault="00B94350" w:rsidP="00213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4350" w:rsidRDefault="00B94350" w:rsidP="00B94350">
      <w:pPr>
        <w:pStyle w:val="Textobase"/>
        <w:ind w:left="720"/>
      </w:pPr>
    </w:p>
    <w:p w:rsidR="00B94350" w:rsidRDefault="00B94350" w:rsidP="00B94350"/>
    <w:sectPr w:rsidR="00B9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78E9"/>
    <w:multiLevelType w:val="hybridMultilevel"/>
    <w:tmpl w:val="A822C4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CA"/>
    <w:rsid w:val="001641A6"/>
    <w:rsid w:val="001A1DFD"/>
    <w:rsid w:val="00B94350"/>
    <w:rsid w:val="00CD1CD6"/>
    <w:rsid w:val="00D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1428-55D6-4717-B4D6-42C84D9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3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50"/>
    <w:rPr>
      <w:rFonts w:ascii="Tahoma" w:hAnsi="Tahoma" w:cs="Tahoma"/>
      <w:sz w:val="16"/>
      <w:szCs w:val="16"/>
    </w:rPr>
  </w:style>
  <w:style w:type="paragraph" w:customStyle="1" w:styleId="Textobase">
    <w:name w:val="Texto base"/>
    <w:basedOn w:val="Normal"/>
    <w:link w:val="TextobaseCar"/>
    <w:qFormat/>
    <w:rsid w:val="00B94350"/>
    <w:pPr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lang w:eastAsia="es-ES"/>
    </w:rPr>
  </w:style>
  <w:style w:type="character" w:customStyle="1" w:styleId="TextobaseCar">
    <w:name w:val="Texto base Car"/>
    <w:link w:val="Textobase"/>
    <w:rsid w:val="00B94350"/>
    <w:rPr>
      <w:rFonts w:ascii="Arial" w:eastAsia="Times New Roman" w:hAnsi="Arial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Saravia Ibañes</dc:creator>
  <cp:keywords/>
  <dc:description/>
  <cp:lastModifiedBy>Usuario</cp:lastModifiedBy>
  <cp:revision>3</cp:revision>
  <dcterms:created xsi:type="dcterms:W3CDTF">2014-10-22T14:47:00Z</dcterms:created>
  <dcterms:modified xsi:type="dcterms:W3CDTF">2014-10-22T14:47:00Z</dcterms:modified>
</cp:coreProperties>
</file>